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E7" w:rsidRDefault="00E5292A">
      <w:pPr>
        <w:rPr>
          <w:rFonts w:ascii="Arial" w:hAnsi="Arial" w:cs="Arial"/>
          <w:b/>
          <w:noProof/>
          <w:sz w:val="28"/>
          <w:szCs w:val="28"/>
        </w:rPr>
      </w:pPr>
      <w:r>
        <w:rPr>
          <w:rFonts w:ascii="Arial" w:hAnsi="Arial" w:cs="Arial"/>
          <w:b/>
          <w:noProof/>
          <w:sz w:val="28"/>
          <w:szCs w:val="28"/>
          <w:lang w:eastAsia="en-GB"/>
        </w:rPr>
        <mc:AlternateContent>
          <mc:Choice Requires="wps">
            <w:drawing>
              <wp:anchor distT="0" distB="0" distL="114300" distR="114300" simplePos="0" relativeHeight="251659264" behindDoc="1" locked="0" layoutInCell="1" allowOverlap="1" wp14:anchorId="538AD366" wp14:editId="0FDCD390">
                <wp:simplePos x="0" y="0"/>
                <wp:positionH relativeFrom="page">
                  <wp:posOffset>-184150</wp:posOffset>
                </wp:positionH>
                <wp:positionV relativeFrom="paragraph">
                  <wp:posOffset>-914400</wp:posOffset>
                </wp:positionV>
                <wp:extent cx="8750935" cy="1562100"/>
                <wp:effectExtent l="0" t="0" r="12065"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935" cy="156210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EA38" id="Freeform 2" o:spid="_x0000_s1026" style="position:absolute;margin-left:-14.5pt;margin-top:-1in;width:689.05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5643383,1562100;5621931,1538900;5579526,1456413;5567053,1369415;5742661,880937;5742661,1357815;5751142,1401637;5763614,1422259;5804522,1447391;5839943,1444814;5876861,1422259;5889333,1401637;5898313,1357815;6076913,880937;6075417,1332683;6060949,1440303;6041493,1490568;6011560,1538900;6257510,1562100;6229572,1532456;6195648,1479613;6156735,1381015;6140771,1247618;6146258,1174153;6170704,1071044;6215105,976957;6280957,906070;6365768,864826;6433117,855804;6526907,871915;6610221,919603;6658114,972446;6697027,1036889;6556840,1151598;6532395,1096177;6496974,1050422;6466542,1036889;6440101,1032378;6402685,1041400;6363772,1071044;6340823,1114865;6324859,1183819;6321367,1234085;6331844,1330105;6347808,1381015;6374748,1417748;6410168,1440303;6440101,1444814;6481010,1435792;6510943,1412592;6546364,1353304;6705508,1419681;6668591,1495724;6633170,1543412;6776350,880937;7185435,1415170;8750935,0" o:connectangles="0,0,0,0,0,0,0,0,0,0,0,0,0,0,0,0,0,0,0,0,0,0,0,0,0,0,0,0,0,0,0,0,0,0,0,0,0,0,0,0,0,0,0,0,0,0,0,0,0,0,0,0,0,0,0,0,0"/>
                <w10:wrap anchorx="page"/>
              </v:shape>
            </w:pict>
          </mc:Fallback>
        </mc:AlternateContent>
      </w:r>
    </w:p>
    <w:p w:rsidR="001F5871" w:rsidRDefault="001F5871" w:rsidP="00E5292A">
      <w:pPr>
        <w:jc w:val="center"/>
        <w:rPr>
          <w:rFonts w:ascii="Arial" w:hAnsi="Arial" w:cs="Arial"/>
          <w:b/>
          <w:noProof/>
          <w:sz w:val="28"/>
          <w:szCs w:val="28"/>
        </w:rPr>
      </w:pPr>
    </w:p>
    <w:p w:rsidR="001F5871" w:rsidRDefault="001F5871" w:rsidP="00E5292A">
      <w:pPr>
        <w:jc w:val="center"/>
        <w:rPr>
          <w:rFonts w:ascii="Arial" w:hAnsi="Arial" w:cs="Arial"/>
          <w:b/>
          <w:noProof/>
          <w:sz w:val="28"/>
          <w:szCs w:val="28"/>
        </w:rPr>
      </w:pPr>
    </w:p>
    <w:p w:rsidR="001F5871" w:rsidRDefault="001F5871" w:rsidP="00E5292A">
      <w:pPr>
        <w:jc w:val="center"/>
        <w:rPr>
          <w:rFonts w:ascii="Arial" w:hAnsi="Arial" w:cs="Arial"/>
          <w:b/>
          <w:noProof/>
          <w:sz w:val="28"/>
          <w:szCs w:val="28"/>
        </w:rPr>
      </w:pPr>
    </w:p>
    <w:p w:rsidR="00E5292A" w:rsidRDefault="00E5292A" w:rsidP="00E5292A">
      <w:pPr>
        <w:jc w:val="center"/>
        <w:rPr>
          <w:rFonts w:ascii="Arial" w:hAnsi="Arial" w:cs="Arial"/>
          <w:b/>
          <w:noProof/>
          <w:sz w:val="28"/>
          <w:szCs w:val="28"/>
        </w:rPr>
      </w:pPr>
      <w:r>
        <w:rPr>
          <w:rFonts w:ascii="Arial" w:hAnsi="Arial" w:cs="Arial"/>
          <w:b/>
          <w:noProof/>
          <w:sz w:val="28"/>
          <w:szCs w:val="28"/>
        </w:rPr>
        <w:t xml:space="preserve">HR USER GROUP </w:t>
      </w:r>
    </w:p>
    <w:p w:rsidR="00E5292A" w:rsidRDefault="00E5292A" w:rsidP="00E5292A">
      <w:pPr>
        <w:jc w:val="center"/>
        <w:rPr>
          <w:rFonts w:ascii="Arial" w:hAnsi="Arial" w:cs="Arial"/>
          <w:b/>
          <w:noProof/>
          <w:sz w:val="28"/>
          <w:szCs w:val="28"/>
        </w:rPr>
      </w:pPr>
      <w:r>
        <w:rPr>
          <w:rFonts w:ascii="Arial" w:hAnsi="Arial" w:cs="Arial"/>
          <w:b/>
          <w:noProof/>
          <w:sz w:val="28"/>
          <w:szCs w:val="28"/>
        </w:rPr>
        <w:t xml:space="preserve">20 OCTOBER 2015  </w:t>
      </w:r>
    </w:p>
    <w:p w:rsidR="00E5292A" w:rsidRDefault="00E5292A" w:rsidP="00E5292A">
      <w:pPr>
        <w:jc w:val="center"/>
        <w:rPr>
          <w:rFonts w:ascii="Arial" w:hAnsi="Arial" w:cs="Arial"/>
          <w:b/>
          <w:noProof/>
          <w:sz w:val="28"/>
          <w:szCs w:val="28"/>
        </w:rPr>
      </w:pPr>
      <w:r>
        <w:rPr>
          <w:rFonts w:ascii="Arial" w:hAnsi="Arial" w:cs="Arial"/>
          <w:b/>
          <w:noProof/>
          <w:sz w:val="28"/>
          <w:szCs w:val="28"/>
        </w:rPr>
        <w:t xml:space="preserve">MEETING NOTES </w:t>
      </w:r>
    </w:p>
    <w:p w:rsidR="001F5871" w:rsidRDefault="001F5871" w:rsidP="00E5292A">
      <w:pPr>
        <w:rPr>
          <w:rFonts w:ascii="Arial" w:hAnsi="Arial" w:cs="Arial"/>
          <w:noProof/>
          <w:sz w:val="24"/>
          <w:szCs w:val="24"/>
        </w:rPr>
      </w:pPr>
    </w:p>
    <w:p w:rsidR="00E5292A" w:rsidRPr="00B73A1E" w:rsidRDefault="0004260C" w:rsidP="00E5292A">
      <w:pPr>
        <w:rPr>
          <w:rFonts w:ascii="Arial" w:hAnsi="Arial" w:cs="Arial"/>
          <w:noProof/>
          <w:sz w:val="24"/>
          <w:szCs w:val="24"/>
        </w:rPr>
      </w:pPr>
      <w:r w:rsidRPr="00B73A1E">
        <w:rPr>
          <w:rFonts w:ascii="Arial" w:hAnsi="Arial" w:cs="Arial"/>
          <w:noProof/>
          <w:sz w:val="24"/>
          <w:szCs w:val="24"/>
        </w:rPr>
        <w:t xml:space="preserve">Dear Colleagues  </w:t>
      </w:r>
    </w:p>
    <w:p w:rsidR="0004260C" w:rsidRPr="00B73A1E" w:rsidRDefault="0004260C" w:rsidP="00E5292A">
      <w:pPr>
        <w:rPr>
          <w:rFonts w:ascii="Arial" w:hAnsi="Arial" w:cs="Arial"/>
          <w:noProof/>
          <w:sz w:val="24"/>
          <w:szCs w:val="24"/>
        </w:rPr>
      </w:pPr>
      <w:r w:rsidRPr="00B73A1E">
        <w:rPr>
          <w:rFonts w:ascii="Arial" w:hAnsi="Arial" w:cs="Arial"/>
          <w:noProof/>
          <w:sz w:val="24"/>
          <w:szCs w:val="24"/>
        </w:rPr>
        <w:t xml:space="preserve">It was encouraging to welcome so many of you to the final HR User Group meeting for 2015 </w:t>
      </w:r>
      <w:r w:rsidR="00B73A1E">
        <w:rPr>
          <w:rFonts w:ascii="Arial" w:hAnsi="Arial" w:cs="Arial"/>
          <w:noProof/>
          <w:sz w:val="24"/>
          <w:szCs w:val="24"/>
        </w:rPr>
        <w:t xml:space="preserve">and </w:t>
      </w:r>
      <w:r w:rsidRPr="00B73A1E">
        <w:rPr>
          <w:rFonts w:ascii="Arial" w:hAnsi="Arial" w:cs="Arial"/>
          <w:noProof/>
          <w:sz w:val="24"/>
          <w:szCs w:val="24"/>
        </w:rPr>
        <w:t xml:space="preserve">the first meeting for the academic year. </w:t>
      </w:r>
    </w:p>
    <w:p w:rsidR="001A63D3" w:rsidRPr="00B73A1E" w:rsidRDefault="0004260C" w:rsidP="00E5292A">
      <w:pPr>
        <w:rPr>
          <w:rFonts w:ascii="Arial" w:hAnsi="Arial" w:cs="Arial"/>
          <w:noProof/>
          <w:sz w:val="24"/>
          <w:szCs w:val="24"/>
        </w:rPr>
      </w:pPr>
      <w:r w:rsidRPr="00B73A1E">
        <w:rPr>
          <w:rFonts w:ascii="Arial" w:hAnsi="Arial" w:cs="Arial"/>
          <w:noProof/>
          <w:sz w:val="24"/>
          <w:szCs w:val="24"/>
        </w:rPr>
        <w:t xml:space="preserve">It has been a busy year for HR </w:t>
      </w:r>
      <w:r w:rsidR="00F02138">
        <w:rPr>
          <w:rFonts w:ascii="Arial" w:hAnsi="Arial" w:cs="Arial"/>
          <w:noProof/>
          <w:sz w:val="24"/>
          <w:szCs w:val="24"/>
        </w:rPr>
        <w:t xml:space="preserve">as we continued to provide HR services to a growing number of staff, we moved to </w:t>
      </w:r>
      <w:r w:rsidRPr="00B73A1E">
        <w:rPr>
          <w:rFonts w:ascii="Arial" w:hAnsi="Arial" w:cs="Arial"/>
          <w:noProof/>
          <w:sz w:val="24"/>
          <w:szCs w:val="24"/>
        </w:rPr>
        <w:t>Bidborough House</w:t>
      </w:r>
      <w:r w:rsidR="00F02138">
        <w:rPr>
          <w:rFonts w:ascii="Arial" w:hAnsi="Arial" w:cs="Arial"/>
          <w:noProof/>
          <w:sz w:val="24"/>
          <w:szCs w:val="24"/>
        </w:rPr>
        <w:t xml:space="preserve"> and we progressed our Review and Restructure. Thankfully, the latter two changes are almost complete.</w:t>
      </w:r>
    </w:p>
    <w:p w:rsidR="001A63D3" w:rsidRPr="00B73A1E" w:rsidRDefault="001A63D3" w:rsidP="00E5292A">
      <w:pPr>
        <w:rPr>
          <w:rFonts w:ascii="Arial" w:hAnsi="Arial" w:cs="Arial"/>
          <w:noProof/>
          <w:sz w:val="24"/>
          <w:szCs w:val="24"/>
        </w:rPr>
      </w:pPr>
      <w:r w:rsidRPr="00B73A1E">
        <w:rPr>
          <w:rFonts w:ascii="Arial" w:hAnsi="Arial" w:cs="Arial"/>
          <w:noProof/>
          <w:sz w:val="24"/>
          <w:szCs w:val="24"/>
        </w:rPr>
        <w:t>Communication on the</w:t>
      </w:r>
      <w:r w:rsidR="00F02138">
        <w:rPr>
          <w:rFonts w:ascii="Arial" w:hAnsi="Arial" w:cs="Arial"/>
          <w:noProof/>
          <w:sz w:val="24"/>
          <w:szCs w:val="24"/>
        </w:rPr>
        <w:t xml:space="preserve"> R</w:t>
      </w:r>
      <w:r w:rsidRPr="00B73A1E">
        <w:rPr>
          <w:rFonts w:ascii="Arial" w:hAnsi="Arial" w:cs="Arial"/>
          <w:noProof/>
          <w:sz w:val="24"/>
          <w:szCs w:val="24"/>
        </w:rPr>
        <w:t xml:space="preserve">estructure </w:t>
      </w:r>
      <w:r w:rsidR="00F02138">
        <w:rPr>
          <w:rFonts w:ascii="Arial" w:hAnsi="Arial" w:cs="Arial"/>
          <w:noProof/>
          <w:sz w:val="24"/>
          <w:szCs w:val="24"/>
        </w:rPr>
        <w:t xml:space="preserve">and how it will improve service delivery </w:t>
      </w:r>
      <w:r w:rsidRPr="00B73A1E">
        <w:rPr>
          <w:rFonts w:ascii="Arial" w:hAnsi="Arial" w:cs="Arial"/>
          <w:noProof/>
          <w:sz w:val="24"/>
          <w:szCs w:val="24"/>
        </w:rPr>
        <w:t>will be forthcoming and the inten</w:t>
      </w:r>
      <w:r w:rsidR="00B73A1E">
        <w:rPr>
          <w:rFonts w:ascii="Arial" w:hAnsi="Arial" w:cs="Arial"/>
          <w:noProof/>
          <w:sz w:val="24"/>
          <w:szCs w:val="24"/>
        </w:rPr>
        <w:t>t</w:t>
      </w:r>
      <w:r w:rsidRPr="00B73A1E">
        <w:rPr>
          <w:rFonts w:ascii="Arial" w:hAnsi="Arial" w:cs="Arial"/>
          <w:noProof/>
          <w:sz w:val="24"/>
          <w:szCs w:val="24"/>
        </w:rPr>
        <w:t xml:space="preserve">ion is that the new look HR will be launched in early 2016.   </w:t>
      </w:r>
    </w:p>
    <w:p w:rsidR="001F0DDB" w:rsidRPr="00B73A1E" w:rsidRDefault="001F0DDB" w:rsidP="00E5292A">
      <w:pPr>
        <w:rPr>
          <w:rFonts w:ascii="Arial" w:hAnsi="Arial" w:cs="Arial"/>
          <w:noProof/>
          <w:sz w:val="24"/>
          <w:szCs w:val="24"/>
        </w:rPr>
      </w:pPr>
      <w:r w:rsidRPr="00B73A1E">
        <w:rPr>
          <w:rFonts w:ascii="Arial" w:hAnsi="Arial" w:cs="Arial"/>
          <w:noProof/>
          <w:sz w:val="24"/>
          <w:szCs w:val="24"/>
        </w:rPr>
        <w:t xml:space="preserve">Dates for the </w:t>
      </w:r>
      <w:r w:rsidR="00F02138">
        <w:rPr>
          <w:rFonts w:ascii="Arial" w:hAnsi="Arial" w:cs="Arial"/>
          <w:noProof/>
          <w:sz w:val="24"/>
          <w:szCs w:val="24"/>
        </w:rPr>
        <w:t xml:space="preserve">2016 </w:t>
      </w:r>
      <w:r w:rsidRPr="00B73A1E">
        <w:rPr>
          <w:rFonts w:ascii="Arial" w:hAnsi="Arial" w:cs="Arial"/>
          <w:noProof/>
          <w:sz w:val="24"/>
          <w:szCs w:val="24"/>
        </w:rPr>
        <w:t>HR User Group meeting</w:t>
      </w:r>
      <w:r w:rsidR="00F02138">
        <w:rPr>
          <w:rFonts w:ascii="Arial" w:hAnsi="Arial" w:cs="Arial"/>
          <w:noProof/>
          <w:sz w:val="24"/>
          <w:szCs w:val="24"/>
        </w:rPr>
        <w:t>s</w:t>
      </w:r>
      <w:r w:rsidRPr="00B73A1E">
        <w:rPr>
          <w:rFonts w:ascii="Arial" w:hAnsi="Arial" w:cs="Arial"/>
          <w:noProof/>
          <w:sz w:val="24"/>
          <w:szCs w:val="24"/>
        </w:rPr>
        <w:t xml:space="preserve"> have now been set and you </w:t>
      </w:r>
      <w:r w:rsidR="00F02138">
        <w:rPr>
          <w:rFonts w:ascii="Arial" w:hAnsi="Arial" w:cs="Arial"/>
          <w:noProof/>
          <w:sz w:val="24"/>
          <w:szCs w:val="24"/>
        </w:rPr>
        <w:t xml:space="preserve">can find </w:t>
      </w:r>
      <w:r w:rsidRPr="00B73A1E">
        <w:rPr>
          <w:rFonts w:ascii="Arial" w:hAnsi="Arial" w:cs="Arial"/>
          <w:noProof/>
          <w:sz w:val="24"/>
          <w:szCs w:val="24"/>
        </w:rPr>
        <w:t>these at the end of these no</w:t>
      </w:r>
      <w:r w:rsidR="00F02138">
        <w:rPr>
          <w:rFonts w:ascii="Arial" w:hAnsi="Arial" w:cs="Arial"/>
          <w:noProof/>
          <w:sz w:val="24"/>
          <w:szCs w:val="24"/>
        </w:rPr>
        <w:t>t</w:t>
      </w:r>
      <w:r w:rsidRPr="00B73A1E">
        <w:rPr>
          <w:rFonts w:ascii="Arial" w:hAnsi="Arial" w:cs="Arial"/>
          <w:noProof/>
          <w:sz w:val="24"/>
          <w:szCs w:val="24"/>
        </w:rPr>
        <w:t xml:space="preserve">es. </w:t>
      </w:r>
    </w:p>
    <w:p w:rsidR="001F0DDB" w:rsidRDefault="001F0DDB" w:rsidP="00E5292A">
      <w:pPr>
        <w:rPr>
          <w:rFonts w:ascii="Arial" w:hAnsi="Arial" w:cs="Arial"/>
          <w:noProof/>
          <w:sz w:val="24"/>
          <w:szCs w:val="24"/>
        </w:rPr>
      </w:pPr>
      <w:r w:rsidRPr="00B73A1E">
        <w:rPr>
          <w:rFonts w:ascii="Arial" w:hAnsi="Arial" w:cs="Arial"/>
          <w:noProof/>
          <w:sz w:val="24"/>
          <w:szCs w:val="24"/>
        </w:rPr>
        <w:t xml:space="preserve">Remember that these are your meetings and we want them to be about areas important to you so let us know what you want and we will do our best  to </w:t>
      </w:r>
      <w:r w:rsidR="00B011D9">
        <w:rPr>
          <w:rFonts w:ascii="Arial" w:hAnsi="Arial" w:cs="Arial"/>
          <w:noProof/>
          <w:sz w:val="24"/>
          <w:szCs w:val="24"/>
        </w:rPr>
        <w:t xml:space="preserve">continue to </w:t>
      </w:r>
      <w:r w:rsidRPr="00B73A1E">
        <w:rPr>
          <w:rFonts w:ascii="Arial" w:hAnsi="Arial" w:cs="Arial"/>
          <w:noProof/>
          <w:sz w:val="24"/>
          <w:szCs w:val="24"/>
        </w:rPr>
        <w:t xml:space="preserve">make these an interesting and valued forum for you. </w:t>
      </w:r>
    </w:p>
    <w:p w:rsidR="001F5871" w:rsidRDefault="001F5871" w:rsidP="00E5292A">
      <w:pPr>
        <w:rPr>
          <w:rFonts w:ascii="Arial" w:hAnsi="Arial" w:cs="Arial"/>
          <w:noProof/>
          <w:sz w:val="24"/>
          <w:szCs w:val="24"/>
        </w:rPr>
      </w:pPr>
    </w:p>
    <w:p w:rsidR="00C06040" w:rsidRPr="00B73A1E" w:rsidRDefault="00C06040" w:rsidP="00E5292A">
      <w:pPr>
        <w:rPr>
          <w:rFonts w:ascii="Arial" w:hAnsi="Arial" w:cs="Arial"/>
          <w:noProof/>
          <w:sz w:val="24"/>
          <w:szCs w:val="24"/>
        </w:rPr>
      </w:pPr>
      <w:r>
        <w:rPr>
          <w:rFonts w:ascii="Arial" w:hAnsi="Arial" w:cs="Arial"/>
          <w:noProof/>
          <w:sz w:val="24"/>
          <w:szCs w:val="24"/>
        </w:rPr>
        <w:t xml:space="preserve">With best wishes </w:t>
      </w:r>
    </w:p>
    <w:p w:rsidR="001F0DDB" w:rsidRDefault="00B73A1E" w:rsidP="00E5292A">
      <w:pPr>
        <w:rPr>
          <w:rFonts w:ascii="Arial" w:hAnsi="Arial" w:cs="Arial"/>
          <w:noProof/>
          <w:sz w:val="28"/>
          <w:szCs w:val="28"/>
        </w:rPr>
      </w:pPr>
      <w:r>
        <w:rPr>
          <w:noProof/>
          <w:lang w:eastAsia="en-GB"/>
        </w:rPr>
        <w:drawing>
          <wp:inline distT="0" distB="0" distL="0" distR="0" wp14:anchorId="3E4B066E" wp14:editId="5F4276FC">
            <wp:extent cx="708660" cy="1057453"/>
            <wp:effectExtent l="0" t="0" r="0" b="9525"/>
            <wp:docPr id="1" name="Picture 1" descr="w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u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1057453"/>
                    </a:xfrm>
                    <a:prstGeom prst="rect">
                      <a:avLst/>
                    </a:prstGeom>
                    <a:noFill/>
                    <a:ln>
                      <a:noFill/>
                    </a:ln>
                  </pic:spPr>
                </pic:pic>
              </a:graphicData>
            </a:graphic>
          </wp:inline>
        </w:drawing>
      </w:r>
    </w:p>
    <w:p w:rsidR="00C06040" w:rsidRDefault="00B73A1E" w:rsidP="00B73A1E">
      <w:pPr>
        <w:spacing w:after="0" w:line="240" w:lineRule="auto"/>
        <w:rPr>
          <w:rFonts w:ascii="Arial" w:hAnsi="Arial" w:cs="Arial"/>
        </w:rPr>
      </w:pPr>
      <w:r>
        <w:rPr>
          <w:rFonts w:ascii="Arial" w:hAnsi="Arial" w:cs="Arial"/>
        </w:rPr>
        <w:t xml:space="preserve">Nigel Waugh  </w:t>
      </w:r>
    </w:p>
    <w:p w:rsidR="00B73A1E" w:rsidRDefault="00B73A1E" w:rsidP="00B73A1E">
      <w:pPr>
        <w:spacing w:after="0" w:line="240" w:lineRule="auto"/>
        <w:rPr>
          <w:rFonts w:ascii="Arial" w:hAnsi="Arial" w:cs="Arial"/>
        </w:rPr>
      </w:pPr>
      <w:r>
        <w:rPr>
          <w:rFonts w:ascii="Arial" w:hAnsi="Arial" w:cs="Arial"/>
        </w:rPr>
        <w:t xml:space="preserve">Director of Human Resources  </w:t>
      </w:r>
    </w:p>
    <w:p w:rsidR="00B73A1E" w:rsidRPr="00B82A47" w:rsidRDefault="00B73A1E" w:rsidP="00B73A1E">
      <w:pPr>
        <w:spacing w:after="0" w:line="240" w:lineRule="auto"/>
        <w:rPr>
          <w:rFonts w:ascii="Arial" w:hAnsi="Arial" w:cs="Arial"/>
        </w:rPr>
      </w:pPr>
      <w:r w:rsidRPr="00B82A47">
        <w:rPr>
          <w:rFonts w:ascii="Arial" w:hAnsi="Arial" w:cs="Arial"/>
        </w:rPr>
        <w:t xml:space="preserve">Bidborough House </w:t>
      </w:r>
    </w:p>
    <w:p w:rsidR="00B73A1E" w:rsidRPr="00B82A47" w:rsidRDefault="00B73A1E" w:rsidP="00B73A1E">
      <w:pPr>
        <w:spacing w:after="0" w:line="240" w:lineRule="auto"/>
        <w:rPr>
          <w:rFonts w:ascii="Arial" w:hAnsi="Arial" w:cs="Arial"/>
        </w:rPr>
      </w:pPr>
      <w:r w:rsidRPr="00B82A47">
        <w:rPr>
          <w:rFonts w:ascii="Arial" w:hAnsi="Arial" w:cs="Arial"/>
        </w:rPr>
        <w:t xml:space="preserve">38-50 Bidborough Street </w:t>
      </w:r>
    </w:p>
    <w:p w:rsidR="00B73A1E" w:rsidRPr="00B82A47" w:rsidRDefault="00B73A1E" w:rsidP="00B73A1E">
      <w:pPr>
        <w:spacing w:after="0" w:line="240" w:lineRule="auto"/>
        <w:rPr>
          <w:rFonts w:ascii="Arial" w:hAnsi="Arial" w:cs="Arial"/>
        </w:rPr>
      </w:pPr>
      <w:r w:rsidRPr="00B82A47">
        <w:rPr>
          <w:rFonts w:ascii="Arial" w:hAnsi="Arial" w:cs="Arial"/>
        </w:rPr>
        <w:t xml:space="preserve">London WC1H 9BT </w:t>
      </w:r>
    </w:p>
    <w:p w:rsidR="00B73A1E" w:rsidRPr="00B82A47" w:rsidRDefault="00B73A1E" w:rsidP="00B73A1E">
      <w:pPr>
        <w:spacing w:after="0" w:line="240" w:lineRule="auto"/>
        <w:rPr>
          <w:rFonts w:ascii="Arial" w:hAnsi="Arial" w:cs="Arial"/>
        </w:rPr>
      </w:pPr>
      <w:r w:rsidRPr="00B82A47">
        <w:rPr>
          <w:rFonts w:ascii="Arial" w:hAnsi="Arial" w:cs="Arial"/>
        </w:rPr>
        <w:t xml:space="preserve">Tel: 0203 108 8816 ( </w:t>
      </w:r>
      <w:r>
        <w:rPr>
          <w:rFonts w:ascii="Arial" w:hAnsi="Arial" w:cs="Arial"/>
        </w:rPr>
        <w:t xml:space="preserve">internal </w:t>
      </w:r>
      <w:r w:rsidRPr="00B82A47">
        <w:rPr>
          <w:rFonts w:ascii="Arial" w:hAnsi="Arial" w:cs="Arial"/>
        </w:rPr>
        <w:t xml:space="preserve">58816) </w:t>
      </w:r>
    </w:p>
    <w:p w:rsidR="00B73A1E" w:rsidRPr="00D45466" w:rsidRDefault="00B73A1E" w:rsidP="00B73A1E">
      <w:pPr>
        <w:spacing w:after="0" w:line="240" w:lineRule="auto"/>
        <w:rPr>
          <w:rFonts w:ascii="Arial" w:hAnsi="Arial" w:cs="Arial"/>
        </w:rPr>
      </w:pPr>
      <w:r w:rsidRPr="00B82A47">
        <w:rPr>
          <w:rFonts w:ascii="Arial" w:hAnsi="Arial" w:cs="Arial"/>
        </w:rPr>
        <w:t>n.waugh@ucl.ac.uk</w:t>
      </w:r>
    </w:p>
    <w:p w:rsidR="00B73A1E" w:rsidRDefault="00B73A1E" w:rsidP="00B73A1E">
      <w:pPr>
        <w:spacing w:after="0" w:line="240" w:lineRule="auto"/>
        <w:rPr>
          <w:rFonts w:ascii="Arial" w:hAnsi="Arial" w:cs="Arial"/>
        </w:rPr>
      </w:pPr>
    </w:p>
    <w:p w:rsidR="0004260C" w:rsidRDefault="001F0DDB" w:rsidP="00E5292A">
      <w:pPr>
        <w:rPr>
          <w:rFonts w:ascii="Arial" w:hAnsi="Arial" w:cs="Arial"/>
          <w:noProof/>
          <w:sz w:val="28"/>
          <w:szCs w:val="28"/>
        </w:rPr>
      </w:pPr>
      <w:r>
        <w:rPr>
          <w:rFonts w:ascii="Arial" w:hAnsi="Arial" w:cs="Arial"/>
          <w:noProof/>
          <w:sz w:val="28"/>
          <w:szCs w:val="28"/>
        </w:rPr>
        <w:t xml:space="preserve">     </w:t>
      </w:r>
      <w:r w:rsidR="001A63D3">
        <w:rPr>
          <w:rFonts w:ascii="Arial" w:hAnsi="Arial" w:cs="Arial"/>
          <w:noProof/>
          <w:sz w:val="28"/>
          <w:szCs w:val="28"/>
        </w:rPr>
        <w:t xml:space="preserve">      </w:t>
      </w:r>
      <w:r w:rsidR="0004260C">
        <w:rPr>
          <w:rFonts w:ascii="Arial" w:hAnsi="Arial" w:cs="Arial"/>
          <w:noProof/>
          <w:sz w:val="28"/>
          <w:szCs w:val="28"/>
        </w:rPr>
        <w:t xml:space="preserve">  </w:t>
      </w:r>
    </w:p>
    <w:p w:rsidR="001F5871" w:rsidRDefault="001F5871" w:rsidP="00E5292A">
      <w:pPr>
        <w:rPr>
          <w:rFonts w:ascii="Arial" w:hAnsi="Arial" w:cs="Arial"/>
          <w:noProof/>
          <w:sz w:val="28"/>
          <w:szCs w:val="28"/>
        </w:rPr>
      </w:pPr>
    </w:p>
    <w:p w:rsidR="0004260C" w:rsidRPr="0004260C" w:rsidRDefault="0004260C" w:rsidP="00E5292A">
      <w:pPr>
        <w:rPr>
          <w:rFonts w:ascii="Arial" w:hAnsi="Arial" w:cs="Arial"/>
          <w:noProof/>
          <w:sz w:val="28"/>
          <w:szCs w:val="28"/>
        </w:rPr>
      </w:pPr>
      <w:r>
        <w:rPr>
          <w:rFonts w:ascii="Arial" w:hAnsi="Arial" w:cs="Arial"/>
          <w:noProof/>
          <w:sz w:val="28"/>
          <w:szCs w:val="28"/>
        </w:rPr>
        <w:t xml:space="preserve">    </w:t>
      </w:r>
    </w:p>
    <w:p w:rsidR="00E5292A" w:rsidRDefault="00BB14B6" w:rsidP="00E5292A">
      <w:pPr>
        <w:rPr>
          <w:rFonts w:ascii="Arial" w:hAnsi="Arial" w:cs="Arial"/>
          <w:b/>
        </w:rPr>
      </w:pPr>
      <w:r>
        <w:rPr>
          <w:rFonts w:ascii="Arial" w:hAnsi="Arial" w:cs="Arial"/>
          <w:b/>
        </w:rPr>
        <w:t xml:space="preserve">OCCUPATIONAL HEALTH REFERRALS AND ILL HEALTH RETIREMENTS / FIT FOR WORK UPDATE  </w:t>
      </w:r>
    </w:p>
    <w:p w:rsidR="00BB14B6" w:rsidRDefault="00BB14B6" w:rsidP="00E5292A">
      <w:pPr>
        <w:rPr>
          <w:rFonts w:ascii="Arial" w:hAnsi="Arial" w:cs="Arial"/>
          <w:sz w:val="24"/>
          <w:szCs w:val="24"/>
        </w:rPr>
      </w:pPr>
      <w:r w:rsidRPr="00BB14B6">
        <w:rPr>
          <w:rFonts w:ascii="Arial" w:hAnsi="Arial" w:cs="Arial"/>
          <w:sz w:val="24"/>
          <w:szCs w:val="24"/>
        </w:rPr>
        <w:t xml:space="preserve">A recent case </w:t>
      </w:r>
      <w:r>
        <w:rPr>
          <w:rFonts w:ascii="Arial" w:hAnsi="Arial" w:cs="Arial"/>
          <w:sz w:val="24"/>
          <w:szCs w:val="24"/>
        </w:rPr>
        <w:t>indicated the need for improvement in relation to the O</w:t>
      </w:r>
      <w:r w:rsidR="006C6D9D">
        <w:rPr>
          <w:rFonts w:ascii="Arial" w:hAnsi="Arial" w:cs="Arial"/>
          <w:sz w:val="24"/>
          <w:szCs w:val="24"/>
        </w:rPr>
        <w:t xml:space="preserve">ccupational </w:t>
      </w:r>
      <w:r>
        <w:rPr>
          <w:rFonts w:ascii="Arial" w:hAnsi="Arial" w:cs="Arial"/>
          <w:sz w:val="24"/>
          <w:szCs w:val="24"/>
        </w:rPr>
        <w:t>H</w:t>
      </w:r>
      <w:r w:rsidR="006C6D9D">
        <w:rPr>
          <w:rFonts w:ascii="Arial" w:hAnsi="Arial" w:cs="Arial"/>
          <w:sz w:val="24"/>
          <w:szCs w:val="24"/>
        </w:rPr>
        <w:t xml:space="preserve">ealth </w:t>
      </w:r>
      <w:r>
        <w:rPr>
          <w:rFonts w:ascii="Arial" w:hAnsi="Arial" w:cs="Arial"/>
          <w:sz w:val="24"/>
          <w:szCs w:val="24"/>
        </w:rPr>
        <w:t xml:space="preserve">referral process and ill health retirements. </w:t>
      </w:r>
      <w:r w:rsidR="006C6D9D">
        <w:rPr>
          <w:rFonts w:ascii="Arial" w:hAnsi="Arial" w:cs="Arial"/>
          <w:sz w:val="24"/>
          <w:szCs w:val="24"/>
        </w:rPr>
        <w:t xml:space="preserve"> The process is now improved for those retiring on ill health grounds and sees a closer relationship between the Pensions team and Occupational Health Services (OHS ) whereby OHS can determine if Ill Health Retirement should be a consideration and refer an employee to Pension Services, where they can apply.        </w:t>
      </w:r>
    </w:p>
    <w:p w:rsidR="00BB14B6" w:rsidRDefault="00BB14B6" w:rsidP="006C6D9D">
      <w:pPr>
        <w:rPr>
          <w:rFonts w:ascii="Arial" w:hAnsi="Arial" w:cs="Arial"/>
          <w:sz w:val="24"/>
          <w:szCs w:val="24"/>
        </w:rPr>
      </w:pPr>
      <w:r>
        <w:object w:dxaOrig="1501"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9" o:title=""/>
          </v:shape>
          <o:OLEObject Type="Embed" ProgID="PowerPoint.Show.12" ShapeID="_x0000_i1025" DrawAspect="Icon" ObjectID="_1509866143" r:id="rId10"/>
        </w:object>
      </w:r>
      <w:r>
        <w:rPr>
          <w:rFonts w:ascii="Arial" w:hAnsi="Arial" w:cs="Arial"/>
          <w:sz w:val="24"/>
          <w:szCs w:val="24"/>
        </w:rPr>
        <w:t xml:space="preserve">  </w:t>
      </w:r>
      <w:r w:rsidR="006C6D9D">
        <w:rPr>
          <w:rFonts w:ascii="Arial" w:hAnsi="Arial" w:cs="Arial"/>
          <w:sz w:val="24"/>
          <w:szCs w:val="24"/>
        </w:rPr>
        <w:t xml:space="preserve">  </w:t>
      </w:r>
      <w:r w:rsidR="006C6D9D">
        <w:rPr>
          <w:rFonts w:ascii="Arial" w:hAnsi="Arial" w:cs="Arial"/>
          <w:noProof/>
          <w:sz w:val="24"/>
          <w:szCs w:val="24"/>
          <w:lang w:eastAsia="en-GB"/>
        </w:rPr>
        <w:drawing>
          <wp:inline distT="0" distB="0" distL="0" distR="0">
            <wp:extent cx="1346200" cy="89588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14563436Smal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610" cy="905471"/>
                    </a:xfrm>
                    <a:prstGeom prst="rect">
                      <a:avLst/>
                    </a:prstGeom>
                  </pic:spPr>
                </pic:pic>
              </a:graphicData>
            </a:graphic>
          </wp:inline>
        </w:drawing>
      </w:r>
    </w:p>
    <w:p w:rsidR="006C6D9D" w:rsidRDefault="006C6D9D" w:rsidP="006C6D9D">
      <w:pPr>
        <w:rPr>
          <w:rFonts w:ascii="Arial" w:hAnsi="Arial" w:cs="Arial"/>
          <w:sz w:val="24"/>
          <w:szCs w:val="24"/>
        </w:rPr>
      </w:pPr>
    </w:p>
    <w:p w:rsidR="006C6D9D" w:rsidRDefault="006C6D9D" w:rsidP="006C6D9D">
      <w:pPr>
        <w:rPr>
          <w:rFonts w:ascii="Arial" w:hAnsi="Arial" w:cs="Arial"/>
          <w:b/>
        </w:rPr>
      </w:pPr>
      <w:r>
        <w:rPr>
          <w:rFonts w:ascii="Arial" w:hAnsi="Arial" w:cs="Arial"/>
          <w:b/>
        </w:rPr>
        <w:t xml:space="preserve">”FIT FOR WORK” (FFW) SERVICE – A GOVERNMENT INITIATIVE   </w:t>
      </w:r>
    </w:p>
    <w:p w:rsidR="00F660EE" w:rsidRDefault="006C6D9D" w:rsidP="006C6D9D">
      <w:pPr>
        <w:rPr>
          <w:rFonts w:ascii="Arial" w:hAnsi="Arial" w:cs="Arial"/>
          <w:sz w:val="24"/>
          <w:szCs w:val="24"/>
        </w:rPr>
      </w:pPr>
      <w:r>
        <w:rPr>
          <w:rFonts w:ascii="Arial" w:hAnsi="Arial" w:cs="Arial"/>
          <w:sz w:val="24"/>
          <w:szCs w:val="24"/>
        </w:rPr>
        <w:t>“Fit for Work” (FFW) is a compl</w:t>
      </w:r>
      <w:r w:rsidR="009B3DB6">
        <w:rPr>
          <w:rFonts w:ascii="Arial" w:hAnsi="Arial" w:cs="Arial"/>
          <w:sz w:val="24"/>
          <w:szCs w:val="24"/>
        </w:rPr>
        <w:t>i</w:t>
      </w:r>
      <w:r>
        <w:rPr>
          <w:rFonts w:ascii="Arial" w:hAnsi="Arial" w:cs="Arial"/>
          <w:sz w:val="24"/>
          <w:szCs w:val="24"/>
        </w:rPr>
        <w:t>mentary service and does not replace O</w:t>
      </w:r>
      <w:r w:rsidR="008E32C7">
        <w:rPr>
          <w:rFonts w:ascii="Arial" w:hAnsi="Arial" w:cs="Arial"/>
          <w:sz w:val="24"/>
          <w:szCs w:val="24"/>
        </w:rPr>
        <w:t xml:space="preserve">ccupational Health Service ( OHS) </w:t>
      </w:r>
      <w:r>
        <w:rPr>
          <w:rFonts w:ascii="Arial" w:hAnsi="Arial" w:cs="Arial"/>
          <w:sz w:val="24"/>
          <w:szCs w:val="24"/>
        </w:rPr>
        <w:t xml:space="preserve">advice.  Managers do remain responsible for managing employees and need to take appropriate action with advice from OHS </w:t>
      </w:r>
      <w:r w:rsidR="005C0D1B">
        <w:rPr>
          <w:rFonts w:ascii="Arial" w:hAnsi="Arial" w:cs="Arial"/>
          <w:sz w:val="24"/>
          <w:szCs w:val="24"/>
        </w:rPr>
        <w:t xml:space="preserve">and HR Consultancy Services as required. Further points on FFW can be found on the slides </w:t>
      </w:r>
      <w:r w:rsidR="008E32C7">
        <w:rPr>
          <w:rFonts w:ascii="Arial" w:hAnsi="Arial" w:cs="Arial"/>
          <w:sz w:val="24"/>
          <w:szCs w:val="24"/>
        </w:rPr>
        <w:t xml:space="preserve">above </w:t>
      </w:r>
      <w:r w:rsidR="005C0D1B">
        <w:rPr>
          <w:rFonts w:ascii="Arial" w:hAnsi="Arial" w:cs="Arial"/>
          <w:sz w:val="24"/>
          <w:szCs w:val="24"/>
        </w:rPr>
        <w:t xml:space="preserve">and also on the OHS website.     </w:t>
      </w:r>
    </w:p>
    <w:p w:rsidR="00F660EE" w:rsidRDefault="001F5871" w:rsidP="006C6D9D">
      <w:pPr>
        <w:rPr>
          <w:rFonts w:ascii="Arial" w:hAnsi="Arial" w:cs="Arial"/>
          <w:sz w:val="24"/>
          <w:szCs w:val="24"/>
        </w:rPr>
      </w:pPr>
      <w:hyperlink r:id="rId12" w:history="1">
        <w:r w:rsidR="00F660EE" w:rsidRPr="003E3E4D">
          <w:rPr>
            <w:rStyle w:val="Hyperlink"/>
            <w:rFonts w:ascii="Arial" w:hAnsi="Arial" w:cs="Arial"/>
            <w:sz w:val="24"/>
            <w:szCs w:val="24"/>
          </w:rPr>
          <w:t>http://www.ucl.ac.uk/hr/docs/sickness_absence_appxH.php</w:t>
        </w:r>
      </w:hyperlink>
    </w:p>
    <w:p w:rsidR="00F660EE" w:rsidRDefault="00F660EE" w:rsidP="006C6D9D">
      <w:pPr>
        <w:rPr>
          <w:rFonts w:ascii="Arial" w:hAnsi="Arial" w:cs="Arial"/>
          <w:sz w:val="24"/>
          <w:szCs w:val="24"/>
        </w:rPr>
      </w:pPr>
    </w:p>
    <w:p w:rsidR="00AC1657" w:rsidRDefault="00AC1657" w:rsidP="006C6D9D">
      <w:pPr>
        <w:rPr>
          <w:rFonts w:ascii="Arial" w:hAnsi="Arial" w:cs="Arial"/>
          <w:sz w:val="24"/>
          <w:szCs w:val="24"/>
        </w:rPr>
      </w:pPr>
      <w:r>
        <w:rPr>
          <w:noProof/>
          <w:lang w:eastAsia="en-GB"/>
        </w:rPr>
        <w:drawing>
          <wp:inline distT="0" distB="0" distL="0" distR="0">
            <wp:extent cx="770467" cy="1155700"/>
            <wp:effectExtent l="0" t="0" r="0" b="6350"/>
            <wp:docPr id="4" name="Picture 4" descr="cunningham-sher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ningham-sherr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916" cy="1165373"/>
                    </a:xfrm>
                    <a:prstGeom prst="rect">
                      <a:avLst/>
                    </a:prstGeom>
                    <a:noFill/>
                    <a:ln>
                      <a:noFill/>
                    </a:ln>
                  </pic:spPr>
                </pic:pic>
              </a:graphicData>
            </a:graphic>
          </wp:inline>
        </w:drawing>
      </w:r>
      <w:r w:rsidR="005C0D1B">
        <w:rPr>
          <w:rFonts w:ascii="Arial" w:hAnsi="Arial" w:cs="Arial"/>
          <w:sz w:val="24"/>
          <w:szCs w:val="24"/>
        </w:rPr>
        <w:t xml:space="preserve"> </w:t>
      </w:r>
      <w:r w:rsidR="006C6D9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eastAsia="en-GB"/>
        </w:rPr>
        <w:drawing>
          <wp:inline distT="0" distB="0" distL="0" distR="0">
            <wp:extent cx="766233" cy="1149350"/>
            <wp:effectExtent l="0" t="0" r="0" b="0"/>
            <wp:docPr id="5" name="Picture 5" descr="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108" cy="1152163"/>
                    </a:xfrm>
                    <a:prstGeom prst="rect">
                      <a:avLst/>
                    </a:prstGeom>
                    <a:noFill/>
                    <a:ln>
                      <a:noFill/>
                    </a:ln>
                  </pic:spPr>
                </pic:pic>
              </a:graphicData>
            </a:graphic>
          </wp:inline>
        </w:drawing>
      </w:r>
    </w:p>
    <w:p w:rsidR="00AC1657" w:rsidRPr="00AC1657" w:rsidRDefault="00AC1657" w:rsidP="009B3DB6">
      <w:pPr>
        <w:spacing w:after="0"/>
        <w:rPr>
          <w:rFonts w:ascii="Arial" w:hAnsi="Arial" w:cs="Arial"/>
        </w:rPr>
      </w:pPr>
      <w:r w:rsidRPr="00AC1657">
        <w:rPr>
          <w:rFonts w:ascii="Arial" w:hAnsi="Arial" w:cs="Arial"/>
        </w:rPr>
        <w:t xml:space="preserve">Steven Cunningham – Sherret </w:t>
      </w:r>
      <w:r w:rsidRPr="00AC1657">
        <w:rPr>
          <w:rFonts w:ascii="Arial" w:hAnsi="Arial" w:cs="Arial"/>
        </w:rPr>
        <w:tab/>
      </w:r>
      <w:r w:rsidRPr="00AC1657">
        <w:rPr>
          <w:rFonts w:ascii="Arial" w:hAnsi="Arial" w:cs="Arial"/>
        </w:rPr>
        <w:tab/>
        <w:t xml:space="preserve">Max Hill </w:t>
      </w:r>
      <w:r w:rsidRPr="00AC1657">
        <w:rPr>
          <w:rFonts w:ascii="Arial" w:hAnsi="Arial" w:cs="Arial"/>
        </w:rPr>
        <w:tab/>
      </w:r>
      <w:r w:rsidRPr="00AC1657">
        <w:rPr>
          <w:rFonts w:ascii="Arial" w:hAnsi="Arial" w:cs="Arial"/>
        </w:rPr>
        <w:tab/>
      </w:r>
    </w:p>
    <w:p w:rsidR="00AC1657" w:rsidRPr="00AC1657" w:rsidRDefault="00AC1657" w:rsidP="009B3DB6">
      <w:pPr>
        <w:spacing w:after="0"/>
        <w:rPr>
          <w:rFonts w:ascii="Arial" w:hAnsi="Arial" w:cs="Arial"/>
        </w:rPr>
      </w:pPr>
      <w:r w:rsidRPr="00AC1657">
        <w:rPr>
          <w:rFonts w:ascii="Arial" w:hAnsi="Arial" w:cs="Arial"/>
        </w:rPr>
        <w:t>Acting Pensions Manager</w:t>
      </w:r>
      <w:r w:rsidRPr="00AC1657">
        <w:rPr>
          <w:rFonts w:ascii="Arial" w:hAnsi="Arial" w:cs="Arial"/>
        </w:rPr>
        <w:tab/>
      </w:r>
      <w:r w:rsidRPr="00AC1657">
        <w:rPr>
          <w:rFonts w:ascii="Arial" w:hAnsi="Arial" w:cs="Arial"/>
        </w:rPr>
        <w:tab/>
      </w:r>
      <w:r w:rsidRPr="00AC1657">
        <w:rPr>
          <w:rFonts w:ascii="Arial" w:hAnsi="Arial" w:cs="Arial"/>
        </w:rPr>
        <w:tab/>
        <w:t xml:space="preserve">Interim Head of Occupational Health Services </w:t>
      </w:r>
      <w:r w:rsidRPr="00AC1657">
        <w:rPr>
          <w:rFonts w:ascii="Arial" w:hAnsi="Arial" w:cs="Arial"/>
        </w:rPr>
        <w:tab/>
      </w:r>
      <w:r w:rsidRPr="00AC1657">
        <w:rPr>
          <w:rFonts w:ascii="Arial" w:hAnsi="Arial" w:cs="Arial"/>
        </w:rPr>
        <w:tab/>
      </w:r>
      <w:r w:rsidRPr="00AC1657">
        <w:rPr>
          <w:rFonts w:ascii="Arial" w:hAnsi="Arial" w:cs="Arial"/>
        </w:rPr>
        <w:br/>
        <w:t>Payroll and Pension Services</w:t>
      </w:r>
      <w:r w:rsidRPr="00AC1657">
        <w:rPr>
          <w:rFonts w:ascii="Arial" w:hAnsi="Arial" w:cs="Arial"/>
        </w:rPr>
        <w:tab/>
      </w:r>
      <w:r w:rsidRPr="00AC1657">
        <w:rPr>
          <w:rFonts w:ascii="Arial" w:hAnsi="Arial" w:cs="Arial"/>
        </w:rPr>
        <w:tab/>
      </w:r>
      <w:r w:rsidRPr="00AC1657">
        <w:rPr>
          <w:rFonts w:ascii="Arial" w:hAnsi="Arial" w:cs="Arial"/>
        </w:rPr>
        <w:tab/>
        <w:t>Occupational Health Services</w:t>
      </w:r>
      <w:r w:rsidRPr="00AC1657">
        <w:rPr>
          <w:rFonts w:ascii="Arial" w:hAnsi="Arial" w:cs="Arial"/>
        </w:rPr>
        <w:tab/>
      </w:r>
      <w:r w:rsidRPr="00AC1657">
        <w:rPr>
          <w:rFonts w:ascii="Arial" w:hAnsi="Arial" w:cs="Arial"/>
        </w:rPr>
        <w:br/>
      </w:r>
      <w:hyperlink r:id="rId15" w:history="1">
        <w:r w:rsidRPr="00AC1657">
          <w:rPr>
            <w:rStyle w:val="Hyperlink"/>
            <w:rFonts w:ascii="Arial" w:hAnsi="Arial" w:cs="Arial"/>
          </w:rPr>
          <w:t>s.cunningham-sherret@ucl.ac.uk</w:t>
        </w:r>
      </w:hyperlink>
      <w:r w:rsidRPr="00AC1657">
        <w:rPr>
          <w:rFonts w:ascii="Arial" w:hAnsi="Arial" w:cs="Arial"/>
        </w:rPr>
        <w:tab/>
      </w:r>
      <w:r w:rsidRPr="00AC1657">
        <w:rPr>
          <w:rFonts w:ascii="Arial" w:hAnsi="Arial" w:cs="Arial"/>
        </w:rPr>
        <w:tab/>
      </w:r>
      <w:hyperlink r:id="rId16" w:history="1">
        <w:r w:rsidRPr="00AC1657">
          <w:rPr>
            <w:rStyle w:val="Hyperlink"/>
            <w:rFonts w:ascii="Arial" w:hAnsi="Arial" w:cs="Arial"/>
          </w:rPr>
          <w:t>max.hill@ucl.ac.uk</w:t>
        </w:r>
      </w:hyperlink>
    </w:p>
    <w:p w:rsidR="006C6D9D" w:rsidRDefault="00AC1657" w:rsidP="009B3DB6">
      <w:pPr>
        <w:spacing w:after="0"/>
        <w:rPr>
          <w:rFonts w:ascii="Arial" w:hAnsi="Arial" w:cs="Arial"/>
        </w:rPr>
      </w:pPr>
      <w:r w:rsidRPr="00AC1657">
        <w:rPr>
          <w:rFonts w:ascii="Arial" w:hAnsi="Arial" w:cs="Arial"/>
        </w:rPr>
        <w:t>020 3108 8812 (ext: 58812)</w:t>
      </w:r>
      <w:r w:rsidRPr="00AC1657">
        <w:rPr>
          <w:rFonts w:ascii="Arial" w:hAnsi="Arial" w:cs="Arial"/>
        </w:rPr>
        <w:tab/>
      </w:r>
      <w:r w:rsidRPr="00AC1657">
        <w:rPr>
          <w:rFonts w:ascii="Arial" w:hAnsi="Arial" w:cs="Arial"/>
        </w:rPr>
        <w:tab/>
      </w:r>
      <w:r w:rsidRPr="00AC1657">
        <w:rPr>
          <w:rFonts w:ascii="Arial" w:hAnsi="Arial" w:cs="Arial"/>
        </w:rPr>
        <w:tab/>
        <w:t xml:space="preserve">0207 679 7721 ( ext: 37721) </w:t>
      </w:r>
    </w:p>
    <w:p w:rsidR="001F3945" w:rsidRDefault="001F3945" w:rsidP="009B3DB6">
      <w:pPr>
        <w:spacing w:after="0"/>
        <w:rPr>
          <w:rFonts w:ascii="Arial" w:hAnsi="Arial" w:cs="Arial"/>
        </w:rPr>
      </w:pPr>
    </w:p>
    <w:p w:rsidR="009B3DB6" w:rsidRDefault="009B3DB6" w:rsidP="009B3DB6">
      <w:pPr>
        <w:spacing w:after="0"/>
        <w:rPr>
          <w:rFonts w:ascii="Arial" w:hAnsi="Arial" w:cs="Arial"/>
        </w:rPr>
      </w:pPr>
    </w:p>
    <w:p w:rsidR="00EC51F0" w:rsidRDefault="00EC51F0" w:rsidP="00EC51F0">
      <w:pPr>
        <w:spacing w:after="0"/>
        <w:rPr>
          <w:rFonts w:ascii="Arial" w:hAnsi="Arial" w:cs="Arial"/>
          <w:b/>
        </w:rPr>
      </w:pPr>
      <w:r>
        <w:rPr>
          <w:rFonts w:ascii="Arial" w:hAnsi="Arial" w:cs="Arial"/>
          <w:b/>
        </w:rPr>
        <w:t xml:space="preserve">HR TRANSFORMATION PROJECT </w:t>
      </w:r>
    </w:p>
    <w:p w:rsidR="00EC51F0" w:rsidRDefault="00EC51F0" w:rsidP="00EC51F0">
      <w:pPr>
        <w:spacing w:after="0"/>
        <w:rPr>
          <w:rFonts w:ascii="Arial" w:hAnsi="Arial" w:cs="Arial"/>
          <w:b/>
        </w:rPr>
      </w:pPr>
    </w:p>
    <w:p w:rsidR="00EC51F0" w:rsidRDefault="00EC51F0" w:rsidP="00EC51F0">
      <w:pPr>
        <w:spacing w:after="0"/>
        <w:rPr>
          <w:rFonts w:ascii="Arial" w:hAnsi="Arial" w:cs="Arial"/>
          <w:sz w:val="24"/>
          <w:szCs w:val="24"/>
        </w:rPr>
      </w:pPr>
      <w:r w:rsidRPr="00C06698">
        <w:rPr>
          <w:rFonts w:ascii="Arial" w:hAnsi="Arial" w:cs="Arial"/>
          <w:sz w:val="24"/>
          <w:szCs w:val="24"/>
        </w:rPr>
        <w:t>HR and the Information Systems Division (ISD) have coordinated on this project and</w:t>
      </w:r>
      <w:r>
        <w:rPr>
          <w:rFonts w:ascii="Arial" w:hAnsi="Arial" w:cs="Arial"/>
          <w:sz w:val="24"/>
          <w:szCs w:val="24"/>
        </w:rPr>
        <w:t xml:space="preserve"> with our build partners; Symatrix, we’ve set the </w:t>
      </w:r>
      <w:r w:rsidRPr="00C06698">
        <w:rPr>
          <w:rFonts w:ascii="Arial" w:hAnsi="Arial" w:cs="Arial"/>
          <w:sz w:val="24"/>
          <w:szCs w:val="24"/>
        </w:rPr>
        <w:t>“go live” date to July 2016. The</w:t>
      </w:r>
      <w:r>
        <w:rPr>
          <w:rFonts w:ascii="Arial" w:hAnsi="Arial" w:cs="Arial"/>
          <w:sz w:val="24"/>
          <w:szCs w:val="24"/>
        </w:rPr>
        <w:t xml:space="preserve"> change has resulted from:</w:t>
      </w:r>
    </w:p>
    <w:p w:rsidR="00EC51F0" w:rsidRDefault="00EC51F0" w:rsidP="00EC51F0">
      <w:pPr>
        <w:spacing w:after="0"/>
        <w:rPr>
          <w:rFonts w:ascii="Arial" w:hAnsi="Arial" w:cs="Arial"/>
          <w:sz w:val="24"/>
          <w:szCs w:val="24"/>
        </w:rPr>
      </w:pPr>
    </w:p>
    <w:p w:rsidR="00EC51F0" w:rsidRDefault="00EC51F0" w:rsidP="00EC51F0">
      <w:pPr>
        <w:pStyle w:val="ListParagraph"/>
        <w:numPr>
          <w:ilvl w:val="0"/>
          <w:numId w:val="1"/>
        </w:numPr>
        <w:spacing w:after="0"/>
        <w:rPr>
          <w:rFonts w:ascii="Arial" w:hAnsi="Arial" w:cs="Arial"/>
          <w:sz w:val="24"/>
          <w:szCs w:val="24"/>
        </w:rPr>
      </w:pPr>
      <w:r>
        <w:rPr>
          <w:rFonts w:ascii="Arial" w:hAnsi="Arial" w:cs="Arial"/>
          <w:sz w:val="24"/>
          <w:szCs w:val="24"/>
        </w:rPr>
        <w:t>the time taken to get Symatrix on board</w:t>
      </w:r>
    </w:p>
    <w:p w:rsidR="00EC51F0" w:rsidRDefault="00EC51F0" w:rsidP="00EC51F0">
      <w:pPr>
        <w:pStyle w:val="ListParagraph"/>
        <w:numPr>
          <w:ilvl w:val="0"/>
          <w:numId w:val="1"/>
        </w:numPr>
        <w:spacing w:after="0"/>
        <w:rPr>
          <w:rFonts w:ascii="Arial" w:hAnsi="Arial" w:cs="Arial"/>
          <w:sz w:val="24"/>
          <w:szCs w:val="24"/>
        </w:rPr>
      </w:pPr>
      <w:r>
        <w:rPr>
          <w:rFonts w:ascii="Arial" w:hAnsi="Arial" w:cs="Arial"/>
          <w:sz w:val="24"/>
          <w:szCs w:val="24"/>
        </w:rPr>
        <w:t>understanding better the oracle functionality and defining the changes we want made; and</w:t>
      </w:r>
    </w:p>
    <w:p w:rsidR="00EC51F0" w:rsidRDefault="00EC51F0" w:rsidP="00EC51F0">
      <w:pPr>
        <w:pStyle w:val="ListParagraph"/>
        <w:numPr>
          <w:ilvl w:val="0"/>
          <w:numId w:val="1"/>
        </w:numPr>
        <w:spacing w:after="0"/>
        <w:rPr>
          <w:rFonts w:ascii="Arial" w:hAnsi="Arial" w:cs="Arial"/>
          <w:sz w:val="24"/>
          <w:szCs w:val="24"/>
        </w:rPr>
      </w:pPr>
      <w:r>
        <w:rPr>
          <w:rFonts w:ascii="Arial" w:hAnsi="Arial" w:cs="Arial"/>
          <w:sz w:val="24"/>
          <w:szCs w:val="24"/>
        </w:rPr>
        <w:t>allowing more time for testing before going live</w:t>
      </w:r>
    </w:p>
    <w:p w:rsidR="00EC51F0" w:rsidRDefault="00EC51F0" w:rsidP="00EC51F0">
      <w:pPr>
        <w:spacing w:after="0"/>
        <w:rPr>
          <w:rFonts w:ascii="Arial" w:hAnsi="Arial" w:cs="Arial"/>
          <w:sz w:val="24"/>
          <w:szCs w:val="24"/>
        </w:rPr>
      </w:pPr>
    </w:p>
    <w:p w:rsidR="00EC51F0" w:rsidRDefault="00EC51F0" w:rsidP="00EC51F0">
      <w:pPr>
        <w:spacing w:after="0"/>
        <w:rPr>
          <w:rFonts w:ascii="Arial" w:hAnsi="Arial" w:cs="Arial"/>
          <w:sz w:val="24"/>
          <w:szCs w:val="24"/>
        </w:rPr>
      </w:pPr>
      <w:r>
        <w:rPr>
          <w:rFonts w:ascii="Arial" w:hAnsi="Arial" w:cs="Arial"/>
          <w:sz w:val="24"/>
          <w:szCs w:val="24"/>
        </w:rPr>
        <w:t>The oracle system is being integrated with MyFinance and this has brought additional challenges, such as, upgrading the MyFinance system to the same version level as the HR module, identifying the 100+ interfaces that need rebuilding, and defining one hierarchy that can be used by both modules.</w:t>
      </w:r>
    </w:p>
    <w:p w:rsidR="00EC51F0" w:rsidRDefault="00EC51F0" w:rsidP="00EC51F0">
      <w:pPr>
        <w:spacing w:after="0"/>
        <w:rPr>
          <w:rFonts w:ascii="Arial" w:hAnsi="Arial" w:cs="Arial"/>
          <w:sz w:val="24"/>
          <w:szCs w:val="24"/>
        </w:rPr>
      </w:pPr>
    </w:p>
    <w:p w:rsidR="001F5871" w:rsidRDefault="001F5871" w:rsidP="00EC51F0">
      <w:pPr>
        <w:spacing w:after="0"/>
        <w:rPr>
          <w:rFonts w:ascii="Arial" w:hAnsi="Arial" w:cs="Arial"/>
          <w:sz w:val="24"/>
          <w:szCs w:val="24"/>
        </w:rPr>
      </w:pPr>
    </w:p>
    <w:p w:rsidR="00EC51F0" w:rsidRDefault="00EC51F0" w:rsidP="00EC51F0">
      <w:pPr>
        <w:spacing w:after="0"/>
        <w:rPr>
          <w:rFonts w:ascii="Arial" w:hAnsi="Arial" w:cs="Arial"/>
          <w:sz w:val="24"/>
          <w:szCs w:val="24"/>
        </w:rPr>
      </w:pPr>
      <w:r w:rsidRPr="009C57BA">
        <w:rPr>
          <w:rFonts w:ascii="Arial" w:hAnsi="Arial" w:cs="Arial"/>
          <w:sz w:val="24"/>
          <w:szCs w:val="24"/>
        </w:rPr>
        <w:t xml:space="preserve">There are </w:t>
      </w:r>
      <w:r>
        <w:rPr>
          <w:rFonts w:ascii="Arial" w:hAnsi="Arial" w:cs="Arial"/>
          <w:sz w:val="24"/>
          <w:szCs w:val="24"/>
        </w:rPr>
        <w:t xml:space="preserve">to be </w:t>
      </w:r>
      <w:r w:rsidRPr="009C57BA">
        <w:rPr>
          <w:rFonts w:ascii="Arial" w:hAnsi="Arial" w:cs="Arial"/>
          <w:sz w:val="24"/>
          <w:szCs w:val="24"/>
        </w:rPr>
        <w:t>3 phases of testing planned</w:t>
      </w:r>
      <w:r>
        <w:rPr>
          <w:rFonts w:ascii="Arial" w:hAnsi="Arial" w:cs="Arial"/>
          <w:sz w:val="24"/>
          <w:szCs w:val="24"/>
        </w:rPr>
        <w:t xml:space="preserve"> next year</w:t>
      </w:r>
      <w:r w:rsidRPr="009C57BA">
        <w:rPr>
          <w:rFonts w:ascii="Arial" w:hAnsi="Arial" w:cs="Arial"/>
          <w:sz w:val="24"/>
          <w:szCs w:val="24"/>
        </w:rPr>
        <w:t xml:space="preserve">. </w:t>
      </w:r>
      <w:r>
        <w:rPr>
          <w:rFonts w:ascii="Arial" w:hAnsi="Arial" w:cs="Arial"/>
          <w:sz w:val="24"/>
          <w:szCs w:val="24"/>
        </w:rPr>
        <w:t>These consist of:</w:t>
      </w:r>
    </w:p>
    <w:p w:rsidR="00EC51F0" w:rsidRDefault="00EC51F0" w:rsidP="00EC51F0">
      <w:pPr>
        <w:spacing w:after="0"/>
        <w:rPr>
          <w:rFonts w:ascii="Arial" w:hAnsi="Arial" w:cs="Arial"/>
          <w:sz w:val="24"/>
          <w:szCs w:val="24"/>
        </w:rPr>
      </w:pPr>
    </w:p>
    <w:p w:rsidR="00EC51F0" w:rsidRDefault="00EC51F0" w:rsidP="00EC51F0">
      <w:pPr>
        <w:pStyle w:val="ListParagraph"/>
        <w:numPr>
          <w:ilvl w:val="0"/>
          <w:numId w:val="2"/>
        </w:numPr>
        <w:spacing w:after="0"/>
        <w:rPr>
          <w:rFonts w:ascii="Arial" w:hAnsi="Arial" w:cs="Arial"/>
          <w:sz w:val="24"/>
          <w:szCs w:val="24"/>
        </w:rPr>
      </w:pPr>
      <w:r>
        <w:rPr>
          <w:rFonts w:ascii="Arial" w:hAnsi="Arial" w:cs="Arial"/>
          <w:sz w:val="24"/>
          <w:szCs w:val="24"/>
        </w:rPr>
        <w:t>an i</w:t>
      </w:r>
      <w:r w:rsidRPr="009C57BA">
        <w:rPr>
          <w:rFonts w:ascii="Arial" w:hAnsi="Arial" w:cs="Arial"/>
          <w:sz w:val="24"/>
          <w:szCs w:val="24"/>
        </w:rPr>
        <w:t xml:space="preserve">nitial </w:t>
      </w:r>
      <w:r>
        <w:rPr>
          <w:rFonts w:ascii="Arial" w:hAnsi="Arial" w:cs="Arial"/>
          <w:sz w:val="24"/>
          <w:szCs w:val="24"/>
        </w:rPr>
        <w:t xml:space="preserve">system </w:t>
      </w:r>
      <w:r w:rsidRPr="009C57BA">
        <w:rPr>
          <w:rFonts w:ascii="Arial" w:hAnsi="Arial" w:cs="Arial"/>
          <w:sz w:val="24"/>
          <w:szCs w:val="24"/>
        </w:rPr>
        <w:t>testing</w:t>
      </w:r>
      <w:r>
        <w:rPr>
          <w:rFonts w:ascii="Arial" w:hAnsi="Arial" w:cs="Arial"/>
          <w:sz w:val="24"/>
          <w:szCs w:val="24"/>
        </w:rPr>
        <w:t xml:space="preserve"> (Jan – March);</w:t>
      </w:r>
    </w:p>
    <w:p w:rsidR="00EC51F0" w:rsidRDefault="00EC51F0" w:rsidP="00EC51F0">
      <w:pPr>
        <w:pStyle w:val="ListParagraph"/>
        <w:numPr>
          <w:ilvl w:val="0"/>
          <w:numId w:val="2"/>
        </w:numPr>
        <w:spacing w:after="0"/>
        <w:rPr>
          <w:rFonts w:ascii="Arial" w:hAnsi="Arial" w:cs="Arial"/>
          <w:sz w:val="24"/>
          <w:szCs w:val="24"/>
        </w:rPr>
      </w:pPr>
      <w:r>
        <w:rPr>
          <w:rFonts w:ascii="Arial" w:hAnsi="Arial" w:cs="Arial"/>
          <w:sz w:val="24"/>
          <w:szCs w:val="24"/>
        </w:rPr>
        <w:t>User Acceptance Testing (UAT)</w:t>
      </w:r>
      <w:r w:rsidRPr="009C57BA">
        <w:rPr>
          <w:rFonts w:ascii="Arial" w:hAnsi="Arial" w:cs="Arial"/>
          <w:sz w:val="24"/>
          <w:szCs w:val="24"/>
        </w:rPr>
        <w:t xml:space="preserve"> </w:t>
      </w:r>
      <w:r>
        <w:rPr>
          <w:rFonts w:ascii="Arial" w:hAnsi="Arial" w:cs="Arial"/>
          <w:sz w:val="24"/>
          <w:szCs w:val="24"/>
        </w:rPr>
        <w:t>(March – May); and</w:t>
      </w:r>
    </w:p>
    <w:p w:rsidR="00EC51F0" w:rsidRDefault="00EC51F0" w:rsidP="00EC51F0">
      <w:pPr>
        <w:pStyle w:val="ListParagraph"/>
        <w:numPr>
          <w:ilvl w:val="0"/>
          <w:numId w:val="2"/>
        </w:numPr>
        <w:spacing w:after="0"/>
        <w:rPr>
          <w:rFonts w:ascii="Arial" w:hAnsi="Arial" w:cs="Arial"/>
          <w:sz w:val="24"/>
          <w:szCs w:val="24"/>
        </w:rPr>
      </w:pPr>
      <w:r>
        <w:rPr>
          <w:rFonts w:ascii="Arial" w:hAnsi="Arial" w:cs="Arial"/>
          <w:sz w:val="24"/>
          <w:szCs w:val="24"/>
        </w:rPr>
        <w:t xml:space="preserve">Two </w:t>
      </w:r>
      <w:r w:rsidRPr="009C57BA">
        <w:rPr>
          <w:rFonts w:ascii="Arial" w:hAnsi="Arial" w:cs="Arial"/>
          <w:sz w:val="24"/>
          <w:szCs w:val="24"/>
        </w:rPr>
        <w:t>parallel runs</w:t>
      </w:r>
      <w:r>
        <w:rPr>
          <w:rFonts w:ascii="Arial" w:hAnsi="Arial" w:cs="Arial"/>
          <w:sz w:val="24"/>
          <w:szCs w:val="24"/>
        </w:rPr>
        <w:t xml:space="preserve"> (June – July)</w:t>
      </w:r>
    </w:p>
    <w:p w:rsidR="00EC51F0" w:rsidRDefault="00EC51F0" w:rsidP="00EC51F0">
      <w:pPr>
        <w:spacing w:after="0"/>
        <w:rPr>
          <w:rFonts w:ascii="Arial" w:hAnsi="Arial" w:cs="Arial"/>
          <w:sz w:val="24"/>
          <w:szCs w:val="24"/>
        </w:rPr>
      </w:pPr>
    </w:p>
    <w:p w:rsidR="00EC51F0" w:rsidRPr="009C57BA" w:rsidRDefault="00EC51F0" w:rsidP="00EC51F0">
      <w:pPr>
        <w:spacing w:after="0"/>
        <w:rPr>
          <w:rFonts w:ascii="Arial" w:hAnsi="Arial" w:cs="Arial"/>
          <w:sz w:val="24"/>
          <w:szCs w:val="24"/>
        </w:rPr>
      </w:pPr>
      <w:r>
        <w:rPr>
          <w:rFonts w:ascii="Arial" w:hAnsi="Arial" w:cs="Arial"/>
          <w:sz w:val="24"/>
          <w:szCs w:val="24"/>
        </w:rPr>
        <w:lastRenderedPageBreak/>
        <w:t>It is the project team’s intention to utilise those of you who have volunteered to help on the project, throughout the UAT phase, and into the Parallel runs.</w:t>
      </w:r>
      <w:r w:rsidRPr="009C57BA">
        <w:rPr>
          <w:rFonts w:ascii="Arial" w:hAnsi="Arial" w:cs="Arial"/>
          <w:sz w:val="24"/>
          <w:szCs w:val="24"/>
        </w:rPr>
        <w:t xml:space="preserve"> </w:t>
      </w:r>
      <w:r>
        <w:rPr>
          <w:rFonts w:ascii="Arial" w:hAnsi="Arial" w:cs="Arial"/>
          <w:sz w:val="24"/>
          <w:szCs w:val="24"/>
        </w:rPr>
        <w:t>Training for volunteers will be undertaken prior to the UAT phase.</w:t>
      </w:r>
    </w:p>
    <w:p w:rsidR="00EC51F0" w:rsidRDefault="00EC51F0" w:rsidP="00EC51F0">
      <w:pPr>
        <w:spacing w:after="0"/>
        <w:rPr>
          <w:rFonts w:ascii="Arial" w:hAnsi="Arial" w:cs="Arial"/>
          <w:sz w:val="24"/>
          <w:szCs w:val="24"/>
        </w:rPr>
      </w:pPr>
    </w:p>
    <w:p w:rsidR="00EC51F0" w:rsidRDefault="00EC51F0" w:rsidP="00EC51F0">
      <w:pPr>
        <w:spacing w:after="0"/>
        <w:rPr>
          <w:rFonts w:ascii="Arial" w:hAnsi="Arial" w:cs="Arial"/>
          <w:sz w:val="24"/>
          <w:szCs w:val="24"/>
        </w:rPr>
      </w:pPr>
      <w:r w:rsidRPr="00C06698">
        <w:rPr>
          <w:rFonts w:ascii="Arial" w:hAnsi="Arial" w:cs="Arial"/>
          <w:sz w:val="24"/>
          <w:szCs w:val="24"/>
        </w:rPr>
        <w:t>ResourceLink</w:t>
      </w:r>
      <w:r>
        <w:rPr>
          <w:rFonts w:ascii="Arial" w:hAnsi="Arial" w:cs="Arial"/>
          <w:sz w:val="24"/>
          <w:szCs w:val="24"/>
        </w:rPr>
        <w:t xml:space="preserve">, as a live system, </w:t>
      </w:r>
      <w:r w:rsidRPr="00C06698">
        <w:rPr>
          <w:rFonts w:ascii="Arial" w:hAnsi="Arial" w:cs="Arial"/>
          <w:sz w:val="24"/>
          <w:szCs w:val="24"/>
        </w:rPr>
        <w:t xml:space="preserve">will be switched off </w:t>
      </w:r>
      <w:r>
        <w:rPr>
          <w:rFonts w:ascii="Arial" w:hAnsi="Arial" w:cs="Arial"/>
          <w:sz w:val="24"/>
          <w:szCs w:val="24"/>
        </w:rPr>
        <w:t xml:space="preserve">on </w:t>
      </w:r>
      <w:r w:rsidRPr="00C06698">
        <w:rPr>
          <w:rFonts w:ascii="Arial" w:hAnsi="Arial" w:cs="Arial"/>
          <w:sz w:val="24"/>
          <w:szCs w:val="24"/>
        </w:rPr>
        <w:t>30 September 2016</w:t>
      </w:r>
      <w:r>
        <w:rPr>
          <w:rFonts w:ascii="Arial" w:hAnsi="Arial" w:cs="Arial"/>
          <w:sz w:val="24"/>
          <w:szCs w:val="24"/>
        </w:rPr>
        <w:t>, so we have backstop date which can’t be missed. ResourceLink will continue to be accessible for a further year as a read only database enabling reports to be run against the data held within it.</w:t>
      </w:r>
    </w:p>
    <w:p w:rsidR="00EC51F0" w:rsidRDefault="00EC51F0" w:rsidP="00EC51F0">
      <w:pPr>
        <w:spacing w:after="0"/>
        <w:rPr>
          <w:rFonts w:ascii="Arial" w:hAnsi="Arial" w:cs="Arial"/>
          <w:sz w:val="24"/>
          <w:szCs w:val="24"/>
        </w:rPr>
      </w:pPr>
    </w:p>
    <w:p w:rsidR="00EC51F0" w:rsidRPr="00C06698" w:rsidRDefault="00EC51F0" w:rsidP="00EC51F0">
      <w:pPr>
        <w:spacing w:after="0"/>
        <w:rPr>
          <w:rFonts w:ascii="Arial" w:hAnsi="Arial" w:cs="Arial"/>
          <w:sz w:val="24"/>
          <w:szCs w:val="24"/>
        </w:rPr>
      </w:pPr>
      <w:r>
        <w:rPr>
          <w:rFonts w:ascii="Arial" w:hAnsi="Arial" w:cs="Arial"/>
          <w:sz w:val="24"/>
          <w:szCs w:val="24"/>
        </w:rPr>
        <w:t xml:space="preserve">Further development of the new Oracle system is dependent on additional funding, and therefore the intention of implementing new modules such as performance management, oracle learning, talent management, and a new recruitment module to replace ROME, is not guaranteed. </w:t>
      </w:r>
    </w:p>
    <w:p w:rsidR="00EC51F0" w:rsidRPr="00C06698" w:rsidRDefault="00EC51F0" w:rsidP="00EC51F0">
      <w:pPr>
        <w:spacing w:after="0"/>
        <w:rPr>
          <w:rFonts w:ascii="Arial" w:hAnsi="Arial" w:cs="Arial"/>
          <w:sz w:val="24"/>
          <w:szCs w:val="24"/>
        </w:rPr>
      </w:pPr>
    </w:p>
    <w:p w:rsidR="00EC51F0" w:rsidRDefault="00EC51F0" w:rsidP="00EC51F0">
      <w:pPr>
        <w:spacing w:after="0"/>
        <w:rPr>
          <w:rFonts w:ascii="Arial" w:hAnsi="Arial" w:cs="Arial"/>
          <w:sz w:val="24"/>
          <w:szCs w:val="24"/>
        </w:rPr>
      </w:pPr>
      <w:r>
        <w:rPr>
          <w:rFonts w:ascii="Arial" w:hAnsi="Arial" w:cs="Arial"/>
          <w:sz w:val="24"/>
          <w:szCs w:val="24"/>
        </w:rPr>
        <w:t xml:space="preserve">Communications have been deliberately minimal due to the lack of certainty regarding the “go live” date. We are in the process of recruiting a part time communications/change manager to enable the project to be broadcast to all of UCL. </w:t>
      </w:r>
    </w:p>
    <w:p w:rsidR="00C06698" w:rsidRDefault="00C06698" w:rsidP="009B3DB6">
      <w:pPr>
        <w:spacing w:after="0"/>
        <w:rPr>
          <w:rFonts w:ascii="Arial" w:hAnsi="Arial" w:cs="Arial"/>
          <w:sz w:val="24"/>
          <w:szCs w:val="24"/>
        </w:rPr>
      </w:pPr>
    </w:p>
    <w:p w:rsidR="00580AD5" w:rsidRDefault="00580AD5" w:rsidP="009B3DB6">
      <w:pPr>
        <w:spacing w:after="0"/>
        <w:rPr>
          <w:rFonts w:ascii="Arial" w:hAnsi="Arial" w:cs="Arial"/>
          <w:sz w:val="24"/>
          <w:szCs w:val="24"/>
        </w:rPr>
      </w:pPr>
      <w:r>
        <w:rPr>
          <w:noProof/>
          <w:lang w:eastAsia="en-GB"/>
        </w:rPr>
        <w:drawing>
          <wp:inline distT="0" distB="0" distL="0" distR="0" wp14:anchorId="56AC9F52" wp14:editId="3768E834">
            <wp:extent cx="952500" cy="1432560"/>
            <wp:effectExtent l="0" t="0" r="0" b="0"/>
            <wp:docPr id="14" name="Picture 14" descr="eve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lang w:eastAsia="en-GB"/>
        </w:rPr>
        <w:drawing>
          <wp:inline distT="0" distB="0" distL="0" distR="0">
            <wp:extent cx="125730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ing_Together_Teamwork_Puzzle_Concep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sidR="000D4925">
        <w:rPr>
          <w:rFonts w:ascii="Arial" w:hAnsi="Arial" w:cs="Arial"/>
          <w:sz w:val="24"/>
          <w:szCs w:val="24"/>
        </w:rPr>
        <w:t xml:space="preserve"> </w:t>
      </w:r>
      <w:r w:rsidR="000D4925">
        <w:rPr>
          <w:rFonts w:ascii="Arial" w:hAnsi="Arial" w:cs="Arial"/>
          <w:sz w:val="24"/>
          <w:szCs w:val="24"/>
        </w:rPr>
        <w:tab/>
      </w:r>
      <w:r w:rsidR="000D4925">
        <w:rPr>
          <w:rFonts w:ascii="Arial" w:hAnsi="Arial" w:cs="Arial"/>
          <w:sz w:val="24"/>
          <w:szCs w:val="24"/>
        </w:rPr>
        <w:tab/>
      </w:r>
      <w:r w:rsidR="000D4925">
        <w:rPr>
          <w:rFonts w:ascii="Arial" w:hAnsi="Arial" w:cs="Arial"/>
          <w:noProof/>
          <w:sz w:val="24"/>
          <w:szCs w:val="24"/>
          <w:lang w:eastAsia="en-GB"/>
        </w:rPr>
        <w:drawing>
          <wp:inline distT="0" distB="0" distL="0" distR="0">
            <wp:extent cx="1025227" cy="131508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42052032[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7938" cy="1318562"/>
                    </a:xfrm>
                    <a:prstGeom prst="rect">
                      <a:avLst/>
                    </a:prstGeom>
                  </pic:spPr>
                </pic:pic>
              </a:graphicData>
            </a:graphic>
          </wp:inline>
        </w:drawing>
      </w:r>
    </w:p>
    <w:p w:rsidR="00580AD5" w:rsidRDefault="00580AD5" w:rsidP="009B3DB6">
      <w:pPr>
        <w:spacing w:after="0"/>
        <w:rPr>
          <w:rFonts w:ascii="Arial" w:hAnsi="Arial" w:cs="Arial"/>
          <w:sz w:val="24"/>
          <w:szCs w:val="24"/>
        </w:rPr>
      </w:pPr>
      <w:r>
        <w:rPr>
          <w:rFonts w:ascii="Arial" w:hAnsi="Arial" w:cs="Arial"/>
          <w:sz w:val="24"/>
          <w:szCs w:val="24"/>
        </w:rPr>
        <w:t xml:space="preserve">John Everard </w:t>
      </w:r>
    </w:p>
    <w:p w:rsidR="00580AD5" w:rsidRDefault="00580AD5" w:rsidP="009B3DB6">
      <w:pPr>
        <w:spacing w:after="0"/>
        <w:rPr>
          <w:rFonts w:ascii="Arial" w:hAnsi="Arial" w:cs="Arial"/>
          <w:sz w:val="24"/>
          <w:szCs w:val="24"/>
        </w:rPr>
      </w:pPr>
      <w:r>
        <w:rPr>
          <w:rFonts w:ascii="Arial" w:hAnsi="Arial" w:cs="Arial"/>
          <w:sz w:val="24"/>
          <w:szCs w:val="24"/>
        </w:rPr>
        <w:t xml:space="preserve">Head of Pensions, ECA and Payroll  </w:t>
      </w:r>
    </w:p>
    <w:p w:rsidR="00580AD5" w:rsidRDefault="001F5871" w:rsidP="009B3DB6">
      <w:pPr>
        <w:spacing w:after="0"/>
        <w:rPr>
          <w:rFonts w:ascii="Arial" w:hAnsi="Arial" w:cs="Arial"/>
          <w:sz w:val="24"/>
          <w:szCs w:val="24"/>
        </w:rPr>
      </w:pPr>
      <w:hyperlink r:id="rId20" w:history="1">
        <w:r w:rsidR="00580AD5" w:rsidRPr="003E3E4D">
          <w:rPr>
            <w:rStyle w:val="Hyperlink"/>
            <w:rFonts w:ascii="Arial" w:hAnsi="Arial" w:cs="Arial"/>
            <w:sz w:val="24"/>
            <w:szCs w:val="24"/>
          </w:rPr>
          <w:t>j.everard@ucl.ac.uk</w:t>
        </w:r>
      </w:hyperlink>
    </w:p>
    <w:p w:rsidR="00580AD5" w:rsidRDefault="00580AD5" w:rsidP="009B3DB6">
      <w:pPr>
        <w:spacing w:after="0"/>
        <w:rPr>
          <w:rFonts w:ascii="Arial" w:hAnsi="Arial" w:cs="Arial"/>
          <w:sz w:val="24"/>
          <w:szCs w:val="24"/>
        </w:rPr>
      </w:pPr>
      <w:r>
        <w:rPr>
          <w:rFonts w:ascii="Arial" w:hAnsi="Arial" w:cs="Arial"/>
          <w:sz w:val="24"/>
          <w:szCs w:val="24"/>
        </w:rPr>
        <w:t xml:space="preserve">0203 108 8807 ( ext 58807) </w:t>
      </w:r>
    </w:p>
    <w:p w:rsidR="00580AD5" w:rsidRDefault="00580AD5" w:rsidP="009B3DB6">
      <w:pPr>
        <w:spacing w:after="0"/>
        <w:rPr>
          <w:rFonts w:ascii="Arial" w:hAnsi="Arial" w:cs="Arial"/>
          <w:sz w:val="24"/>
          <w:szCs w:val="24"/>
        </w:rPr>
      </w:pPr>
    </w:p>
    <w:p w:rsidR="00C81A14" w:rsidRDefault="00C81A14" w:rsidP="009B3DB6">
      <w:pPr>
        <w:spacing w:after="0"/>
        <w:rPr>
          <w:rFonts w:ascii="Arial" w:hAnsi="Arial" w:cs="Arial"/>
          <w:sz w:val="24"/>
          <w:szCs w:val="24"/>
        </w:rPr>
      </w:pPr>
      <w:r>
        <w:rPr>
          <w:rFonts w:ascii="Arial" w:hAnsi="Arial" w:cs="Arial"/>
          <w:sz w:val="24"/>
          <w:szCs w:val="24"/>
        </w:rPr>
        <w:t xml:space="preserve">  </w:t>
      </w:r>
      <w:r w:rsidR="001300D3">
        <w:rPr>
          <w:rFonts w:ascii="Arial" w:hAnsi="Arial" w:cs="Arial"/>
          <w:sz w:val="24"/>
          <w:szCs w:val="24"/>
        </w:rPr>
        <w:t xml:space="preserve">   </w:t>
      </w:r>
    </w:p>
    <w:p w:rsidR="00EC51F0" w:rsidRDefault="00EC51F0" w:rsidP="00EC51F0">
      <w:pPr>
        <w:rPr>
          <w:rFonts w:ascii="Arial" w:hAnsi="Arial" w:cs="Arial"/>
          <w:b/>
        </w:rPr>
      </w:pPr>
      <w:r>
        <w:rPr>
          <w:rFonts w:ascii="Arial" w:hAnsi="Arial" w:cs="Arial"/>
          <w:b/>
        </w:rPr>
        <w:t xml:space="preserve">EMPLOYMENT CONTRACT REVIEW </w:t>
      </w:r>
    </w:p>
    <w:p w:rsidR="00EC51F0" w:rsidRDefault="00EC51F0" w:rsidP="00EC51F0">
      <w:pPr>
        <w:spacing w:after="0"/>
        <w:rPr>
          <w:rFonts w:ascii="Arial" w:hAnsi="Arial" w:cs="Arial"/>
          <w:sz w:val="24"/>
          <w:szCs w:val="24"/>
        </w:rPr>
      </w:pPr>
      <w:r>
        <w:rPr>
          <w:rFonts w:ascii="Arial" w:hAnsi="Arial" w:cs="Arial"/>
          <w:sz w:val="24"/>
          <w:szCs w:val="24"/>
        </w:rPr>
        <w:t xml:space="preserve">A large number of contracts currently at UCL need to be simplified. This review has reduced the number of contracts by a quarter (to approximately 30) and the layout has been reviewed. </w:t>
      </w:r>
    </w:p>
    <w:p w:rsidR="00EC51F0" w:rsidRDefault="00EC51F0" w:rsidP="00EC51F0">
      <w:pPr>
        <w:spacing w:after="0"/>
        <w:rPr>
          <w:rFonts w:ascii="Arial" w:hAnsi="Arial" w:cs="Arial"/>
          <w:sz w:val="24"/>
          <w:szCs w:val="24"/>
        </w:rPr>
      </w:pPr>
      <w:r>
        <w:rPr>
          <w:rFonts w:ascii="Arial" w:hAnsi="Arial" w:cs="Arial"/>
          <w:sz w:val="24"/>
          <w:szCs w:val="24"/>
        </w:rPr>
        <w:t xml:space="preserve">The contracts are slightly longer but supplementary documents have been reduced. </w:t>
      </w:r>
    </w:p>
    <w:p w:rsidR="00EC51F0" w:rsidRDefault="00EC51F0" w:rsidP="00EC51F0">
      <w:pPr>
        <w:spacing w:after="0"/>
        <w:rPr>
          <w:rFonts w:ascii="Arial" w:hAnsi="Arial" w:cs="Arial"/>
          <w:sz w:val="24"/>
          <w:szCs w:val="24"/>
        </w:rPr>
      </w:pPr>
      <w:r>
        <w:rPr>
          <w:rFonts w:ascii="Arial" w:hAnsi="Arial" w:cs="Arial"/>
          <w:sz w:val="24"/>
          <w:szCs w:val="24"/>
        </w:rPr>
        <w:t xml:space="preserve">The new format should reduce errors and allow for greater flexibility. </w:t>
      </w:r>
    </w:p>
    <w:p w:rsidR="00EC51F0" w:rsidRDefault="00EC51F0" w:rsidP="00EC51F0">
      <w:pPr>
        <w:spacing w:after="0"/>
        <w:rPr>
          <w:rFonts w:ascii="Arial" w:hAnsi="Arial" w:cs="Arial"/>
          <w:sz w:val="24"/>
          <w:szCs w:val="24"/>
        </w:rPr>
      </w:pPr>
      <w:r>
        <w:rPr>
          <w:rFonts w:ascii="Arial" w:hAnsi="Arial" w:cs="Arial"/>
          <w:sz w:val="24"/>
          <w:szCs w:val="24"/>
        </w:rPr>
        <w:t xml:space="preserve">Legal checks have been made and the proposals will be shared with the Human Resources Management Advisory Group ( HRMAG), Trade Unions and then presented to the  HR Policy Committee for ratification in November to roll out in the New Year. </w:t>
      </w:r>
    </w:p>
    <w:p w:rsidR="00EC51F0" w:rsidRDefault="00EC51F0" w:rsidP="00EC51F0">
      <w:pPr>
        <w:spacing w:after="0"/>
        <w:rPr>
          <w:rFonts w:ascii="Arial" w:hAnsi="Arial" w:cs="Arial"/>
          <w:sz w:val="24"/>
          <w:szCs w:val="24"/>
        </w:rPr>
      </w:pPr>
    </w:p>
    <w:p w:rsidR="00EC51F0" w:rsidRDefault="00EC51F0" w:rsidP="00EC51F0">
      <w:pPr>
        <w:spacing w:after="0"/>
        <w:rPr>
          <w:rFonts w:ascii="Arial" w:hAnsi="Arial" w:cs="Arial"/>
          <w:sz w:val="24"/>
          <w:szCs w:val="24"/>
        </w:rPr>
      </w:pPr>
      <w:r>
        <w:rPr>
          <w:rFonts w:ascii="Arial" w:hAnsi="Arial" w:cs="Arial"/>
          <w:noProof/>
          <w:sz w:val="24"/>
          <w:szCs w:val="24"/>
          <w:lang w:eastAsia="en-GB"/>
        </w:rPr>
        <w:drawing>
          <wp:inline distT="0" distB="0" distL="0" distR="0" wp14:anchorId="7C1F8698" wp14:editId="607B7EC9">
            <wp:extent cx="1731236" cy="90614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ing contract[1].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9689" cy="921037"/>
                    </a:xfrm>
                    <a:prstGeom prst="rect">
                      <a:avLst/>
                    </a:prstGeom>
                  </pic:spPr>
                </pic:pic>
              </a:graphicData>
            </a:graphic>
          </wp:inline>
        </w:drawing>
      </w:r>
      <w:r>
        <w:rPr>
          <w:rFonts w:ascii="Arial" w:hAnsi="Arial" w:cs="Arial"/>
          <w:sz w:val="24"/>
          <w:szCs w:val="24"/>
        </w:rPr>
        <w:t xml:space="preserve">     </w:t>
      </w:r>
    </w:p>
    <w:p w:rsidR="00EC51F0" w:rsidRDefault="00EC51F0" w:rsidP="00EC51F0">
      <w:pPr>
        <w:spacing w:after="0"/>
        <w:rPr>
          <w:rFonts w:ascii="Arial" w:hAnsi="Arial" w:cs="Arial"/>
          <w:b/>
        </w:rPr>
      </w:pPr>
    </w:p>
    <w:p w:rsidR="00EC51F0" w:rsidRDefault="00EC51F0" w:rsidP="00EC51F0">
      <w:pPr>
        <w:spacing w:after="0"/>
        <w:rPr>
          <w:rFonts w:ascii="Arial" w:hAnsi="Arial" w:cs="Arial"/>
          <w:sz w:val="24"/>
          <w:szCs w:val="24"/>
        </w:rPr>
      </w:pPr>
      <w:r>
        <w:rPr>
          <w:rFonts w:ascii="Arial" w:hAnsi="Arial" w:cs="Arial"/>
          <w:b/>
        </w:rPr>
        <w:t>IMMIGRATION BILL 2015/2016</w:t>
      </w:r>
      <w:r>
        <w:rPr>
          <w:rFonts w:ascii="Arial" w:hAnsi="Arial" w:cs="Arial"/>
          <w:sz w:val="24"/>
          <w:szCs w:val="24"/>
        </w:rPr>
        <w:t xml:space="preserve">  </w:t>
      </w:r>
    </w:p>
    <w:p w:rsidR="00EC51F0" w:rsidRDefault="00EC51F0" w:rsidP="00EC51F0">
      <w:pPr>
        <w:spacing w:after="0"/>
        <w:rPr>
          <w:rFonts w:ascii="Arial" w:hAnsi="Arial" w:cs="Arial"/>
          <w:sz w:val="24"/>
          <w:szCs w:val="24"/>
        </w:rPr>
      </w:pPr>
    </w:p>
    <w:p w:rsidR="00EC51F0" w:rsidRDefault="00EC51F0" w:rsidP="00EC51F0">
      <w:pPr>
        <w:spacing w:after="0"/>
        <w:rPr>
          <w:rFonts w:ascii="Arial" w:hAnsi="Arial" w:cs="Arial"/>
          <w:sz w:val="24"/>
          <w:szCs w:val="24"/>
        </w:rPr>
      </w:pPr>
      <w:r>
        <w:rPr>
          <w:rFonts w:ascii="Arial" w:hAnsi="Arial" w:cs="Arial"/>
          <w:sz w:val="24"/>
          <w:szCs w:val="24"/>
        </w:rPr>
        <w:t xml:space="preserve">There is a small change re Certificate of Sponsorship (COS) applications, with new narrower bandings. This will make it easier for more COS to be processed each month. </w:t>
      </w:r>
    </w:p>
    <w:p w:rsidR="00EC51F0" w:rsidRDefault="00EC51F0" w:rsidP="00EC51F0">
      <w:pPr>
        <w:spacing w:after="0"/>
        <w:rPr>
          <w:rFonts w:ascii="Arial" w:hAnsi="Arial" w:cs="Arial"/>
          <w:sz w:val="24"/>
          <w:szCs w:val="24"/>
        </w:rPr>
      </w:pPr>
      <w:r>
        <w:rPr>
          <w:rFonts w:ascii="Arial" w:hAnsi="Arial" w:cs="Arial"/>
          <w:sz w:val="24"/>
          <w:szCs w:val="24"/>
        </w:rPr>
        <w:br/>
        <w:t xml:space="preserve">A new Immigration Bill 2015/2016 is progressing through Parliament. Key proposals include: </w:t>
      </w:r>
    </w:p>
    <w:p w:rsidR="00EC51F0" w:rsidRDefault="00EC51F0" w:rsidP="00EC51F0">
      <w:pPr>
        <w:spacing w:after="0"/>
        <w:rPr>
          <w:rFonts w:ascii="Arial" w:hAnsi="Arial" w:cs="Arial"/>
          <w:sz w:val="24"/>
          <w:szCs w:val="24"/>
        </w:rPr>
      </w:pPr>
      <w:r>
        <w:rPr>
          <w:rFonts w:ascii="Arial" w:hAnsi="Arial" w:cs="Arial"/>
          <w:sz w:val="24"/>
          <w:szCs w:val="24"/>
        </w:rPr>
        <w:t>Illegal workers will face criminal sanctions and a “skills levy” may be charged to businesses.</w:t>
      </w:r>
    </w:p>
    <w:p w:rsidR="00EC51F0" w:rsidRDefault="00EC51F0" w:rsidP="00EC51F0">
      <w:pPr>
        <w:spacing w:after="0"/>
        <w:rPr>
          <w:rFonts w:ascii="Arial" w:hAnsi="Arial" w:cs="Arial"/>
          <w:sz w:val="24"/>
          <w:szCs w:val="24"/>
        </w:rPr>
      </w:pPr>
      <w:r>
        <w:rPr>
          <w:rFonts w:ascii="Arial" w:hAnsi="Arial" w:cs="Arial"/>
          <w:sz w:val="24"/>
          <w:szCs w:val="24"/>
        </w:rPr>
        <w:t xml:space="preserve">Migrants who work in the public sector must speak fluent English. </w:t>
      </w:r>
    </w:p>
    <w:p w:rsidR="00EC51F0" w:rsidRDefault="00EC51F0" w:rsidP="00EC51F0">
      <w:pPr>
        <w:spacing w:after="0"/>
        <w:rPr>
          <w:rFonts w:ascii="Arial" w:hAnsi="Arial" w:cs="Arial"/>
          <w:sz w:val="24"/>
          <w:szCs w:val="24"/>
        </w:rPr>
      </w:pPr>
      <w:r>
        <w:rPr>
          <w:rFonts w:ascii="Arial" w:hAnsi="Arial" w:cs="Arial"/>
          <w:sz w:val="24"/>
          <w:szCs w:val="24"/>
        </w:rPr>
        <w:t xml:space="preserve">Immigration officers will get a new power to issue a notice to close a business for up to 48 hours if an illegal worker is found to be working on the premises.    </w:t>
      </w:r>
    </w:p>
    <w:p w:rsidR="00EC51F0" w:rsidRDefault="00EC51F0" w:rsidP="00EC51F0">
      <w:pPr>
        <w:spacing w:after="0"/>
        <w:rPr>
          <w:rFonts w:ascii="Arial" w:hAnsi="Arial" w:cs="Arial"/>
          <w:sz w:val="24"/>
          <w:szCs w:val="24"/>
        </w:rPr>
      </w:pPr>
      <w:r>
        <w:rPr>
          <w:rFonts w:ascii="Arial" w:hAnsi="Arial" w:cs="Arial"/>
          <w:noProof/>
          <w:sz w:val="24"/>
          <w:szCs w:val="24"/>
          <w:lang w:eastAsia="en-GB"/>
        </w:rPr>
        <w:drawing>
          <wp:inline distT="0" distB="0" distL="0" distR="0" wp14:anchorId="7CBBD1BD" wp14:editId="4C6A2F01">
            <wp:extent cx="133350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08207a327e32d19896ab9b5f935ee2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0888" cy="834533"/>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en-GB"/>
        </w:rPr>
        <w:drawing>
          <wp:inline distT="0" distB="0" distL="0" distR="0" wp14:anchorId="209A1035" wp14:editId="516C88BC">
            <wp:extent cx="730250" cy="8966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lticultural-faces[1].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63177" cy="937098"/>
                    </a:xfrm>
                    <a:prstGeom prst="rect">
                      <a:avLst/>
                    </a:prstGeom>
                  </pic:spPr>
                </pic:pic>
              </a:graphicData>
            </a:graphic>
          </wp:inline>
        </w:drawing>
      </w:r>
    </w:p>
    <w:p w:rsidR="00EC51F0" w:rsidRDefault="00EC51F0" w:rsidP="00EC51F0">
      <w:pPr>
        <w:spacing w:after="0"/>
        <w:rPr>
          <w:rFonts w:ascii="Arial" w:hAnsi="Arial" w:cs="Arial"/>
          <w:sz w:val="24"/>
          <w:szCs w:val="24"/>
        </w:rPr>
      </w:pPr>
    </w:p>
    <w:p w:rsidR="00EC51F0" w:rsidRDefault="00EC51F0" w:rsidP="00EC51F0">
      <w:pPr>
        <w:spacing w:after="0"/>
        <w:rPr>
          <w:rFonts w:ascii="Arial" w:hAnsi="Arial" w:cs="Arial"/>
          <w:sz w:val="24"/>
          <w:szCs w:val="24"/>
        </w:rPr>
      </w:pPr>
    </w:p>
    <w:p w:rsidR="00EC51F0" w:rsidRDefault="00EC51F0" w:rsidP="00EC51F0">
      <w:pPr>
        <w:spacing w:after="0"/>
        <w:rPr>
          <w:rFonts w:ascii="Arial" w:hAnsi="Arial" w:cs="Arial"/>
          <w:b/>
        </w:rPr>
      </w:pPr>
      <w:r>
        <w:rPr>
          <w:rFonts w:ascii="Arial" w:hAnsi="Arial" w:cs="Arial"/>
          <w:b/>
        </w:rPr>
        <w:t xml:space="preserve">DISCIPLINARY POLICY CONSULTATION </w:t>
      </w:r>
    </w:p>
    <w:p w:rsidR="00EC51F0" w:rsidRDefault="00EC51F0" w:rsidP="00EC51F0">
      <w:pPr>
        <w:spacing w:after="0"/>
        <w:rPr>
          <w:rFonts w:ascii="Arial" w:hAnsi="Arial" w:cs="Arial"/>
          <w:sz w:val="24"/>
          <w:szCs w:val="24"/>
        </w:rPr>
      </w:pPr>
    </w:p>
    <w:p w:rsidR="00EC51F0" w:rsidRDefault="00EC51F0" w:rsidP="00EC51F0">
      <w:pPr>
        <w:spacing w:after="0"/>
        <w:rPr>
          <w:rFonts w:ascii="Arial" w:hAnsi="Arial" w:cs="Arial"/>
          <w:sz w:val="24"/>
          <w:szCs w:val="24"/>
        </w:rPr>
      </w:pPr>
      <w:r>
        <w:rPr>
          <w:rFonts w:ascii="Arial" w:hAnsi="Arial" w:cs="Arial"/>
          <w:sz w:val="24"/>
          <w:szCs w:val="24"/>
        </w:rPr>
        <w:t xml:space="preserve">Made available for all staff consultation 8 - 23 October 2015.    </w:t>
      </w:r>
    </w:p>
    <w:p w:rsidR="00EC51F0" w:rsidRDefault="00EC51F0" w:rsidP="00EC51F0">
      <w:pPr>
        <w:spacing w:after="0"/>
        <w:rPr>
          <w:rFonts w:ascii="Arial" w:hAnsi="Arial" w:cs="Arial"/>
          <w:sz w:val="24"/>
          <w:szCs w:val="24"/>
        </w:rPr>
      </w:pPr>
      <w:r>
        <w:rPr>
          <w:rFonts w:ascii="Arial" w:hAnsi="Arial" w:cs="Arial"/>
          <w:sz w:val="24"/>
          <w:szCs w:val="24"/>
        </w:rPr>
        <w:t xml:space="preserve">Keys areas look at the clarification of misconduct and gross misconduct, clarification of the role of the investigating manager, Heads of Department to take responsibility to manage disciplinary matters and a template has been made available for standardised investigation reports. </w:t>
      </w:r>
    </w:p>
    <w:p w:rsidR="00EC51F0" w:rsidRDefault="00EC51F0" w:rsidP="00EC51F0">
      <w:pPr>
        <w:spacing w:after="0"/>
        <w:rPr>
          <w:rFonts w:ascii="Arial" w:hAnsi="Arial" w:cs="Arial"/>
          <w:sz w:val="24"/>
          <w:szCs w:val="24"/>
        </w:rPr>
      </w:pPr>
      <w:r>
        <w:rPr>
          <w:rFonts w:ascii="Arial" w:hAnsi="Arial" w:cs="Arial"/>
          <w:sz w:val="24"/>
          <w:szCs w:val="24"/>
        </w:rPr>
        <w:t xml:space="preserve">It is proposed that it will apply to all UCL employees for any formal disciplinary matter arising after the implementation date. </w:t>
      </w:r>
    </w:p>
    <w:p w:rsidR="00EC51F0" w:rsidRDefault="00EC51F0" w:rsidP="00EC51F0">
      <w:pPr>
        <w:spacing w:after="0"/>
        <w:rPr>
          <w:rFonts w:ascii="Arial" w:hAnsi="Arial" w:cs="Arial"/>
          <w:sz w:val="24"/>
          <w:szCs w:val="24"/>
        </w:rPr>
      </w:pPr>
    </w:p>
    <w:p w:rsidR="00EC51F0" w:rsidRDefault="00EC51F0" w:rsidP="00EC51F0">
      <w:pPr>
        <w:spacing w:after="0"/>
        <w:rPr>
          <w:rFonts w:ascii="Arial" w:hAnsi="Arial" w:cs="Arial"/>
          <w:sz w:val="24"/>
          <w:szCs w:val="24"/>
        </w:rPr>
      </w:pPr>
      <w:r>
        <w:rPr>
          <w:rFonts w:ascii="Arial" w:hAnsi="Arial" w:cs="Arial"/>
          <w:noProof/>
          <w:sz w:val="24"/>
          <w:szCs w:val="24"/>
          <w:lang w:eastAsia="en-GB"/>
        </w:rPr>
        <w:drawing>
          <wp:inline distT="0" distB="0" distL="0" distR="0" wp14:anchorId="4BC67913" wp14:editId="181FB382">
            <wp:extent cx="1238250" cy="1238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eamstime_l_3291533[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r>
        <w:rPr>
          <w:rFonts w:ascii="Arial" w:hAnsi="Arial" w:cs="Arial"/>
          <w:sz w:val="24"/>
          <w:szCs w:val="24"/>
        </w:rPr>
        <w:t xml:space="preserve">    </w:t>
      </w:r>
      <w:r w:rsidRPr="00C06698">
        <w:rPr>
          <w:rFonts w:ascii="Arial" w:hAnsi="Arial" w:cs="Arial"/>
          <w:sz w:val="24"/>
          <w:szCs w:val="24"/>
        </w:rPr>
        <w:t xml:space="preserve">      </w:t>
      </w:r>
    </w:p>
    <w:p w:rsidR="00EC51F0" w:rsidRDefault="00EC51F0" w:rsidP="00EC51F0">
      <w:pPr>
        <w:spacing w:after="0"/>
        <w:rPr>
          <w:rFonts w:ascii="Arial" w:hAnsi="Arial" w:cs="Arial"/>
          <w:b/>
          <w:sz w:val="24"/>
          <w:szCs w:val="24"/>
        </w:rPr>
      </w:pPr>
      <w:r w:rsidRPr="009E4D9D">
        <w:rPr>
          <w:rFonts w:ascii="Arial" w:hAnsi="Arial" w:cs="Arial"/>
          <w:b/>
          <w:sz w:val="24"/>
          <w:szCs w:val="24"/>
        </w:rPr>
        <w:t xml:space="preserve"> UCL </w:t>
      </w:r>
      <w:r w:rsidRPr="009E4D9D">
        <w:rPr>
          <w:rFonts w:ascii="Arial" w:hAnsi="Arial" w:cs="Arial"/>
          <w:b/>
        </w:rPr>
        <w:t xml:space="preserve">STAFF SURVEY </w:t>
      </w:r>
      <w:r>
        <w:rPr>
          <w:rFonts w:ascii="Arial" w:hAnsi="Arial" w:cs="Arial"/>
          <w:b/>
          <w:sz w:val="24"/>
          <w:szCs w:val="24"/>
        </w:rPr>
        <w:t>2015</w:t>
      </w:r>
    </w:p>
    <w:p w:rsidR="00EC51F0" w:rsidRDefault="00EC51F0" w:rsidP="00EC51F0">
      <w:pPr>
        <w:spacing w:after="0"/>
        <w:rPr>
          <w:rFonts w:ascii="Arial" w:hAnsi="Arial" w:cs="Arial"/>
          <w:b/>
          <w:sz w:val="24"/>
          <w:szCs w:val="24"/>
        </w:rPr>
      </w:pPr>
    </w:p>
    <w:p w:rsidR="00EC51F0" w:rsidRDefault="00EC51F0" w:rsidP="00EC51F0">
      <w:pPr>
        <w:spacing w:after="0"/>
        <w:rPr>
          <w:rFonts w:ascii="Arial" w:hAnsi="Arial" w:cs="Arial"/>
          <w:sz w:val="24"/>
          <w:szCs w:val="24"/>
        </w:rPr>
      </w:pPr>
      <w:r w:rsidRPr="009E4D9D">
        <w:rPr>
          <w:rFonts w:ascii="Arial" w:hAnsi="Arial" w:cs="Arial"/>
          <w:sz w:val="24"/>
          <w:szCs w:val="24"/>
        </w:rPr>
        <w:t xml:space="preserve">The UCL Staff Survey will be launched on </w:t>
      </w:r>
      <w:r>
        <w:rPr>
          <w:rFonts w:ascii="Arial" w:hAnsi="Arial" w:cs="Arial"/>
          <w:sz w:val="24"/>
          <w:szCs w:val="24"/>
        </w:rPr>
        <w:t xml:space="preserve">9 November and will run until 27 November. </w:t>
      </w:r>
    </w:p>
    <w:p w:rsidR="00EC51F0" w:rsidRDefault="00EC51F0" w:rsidP="00EC51F0">
      <w:pPr>
        <w:spacing w:after="0"/>
        <w:rPr>
          <w:rFonts w:ascii="Arial" w:hAnsi="Arial" w:cs="Arial"/>
          <w:sz w:val="24"/>
          <w:szCs w:val="24"/>
        </w:rPr>
      </w:pPr>
      <w:r>
        <w:rPr>
          <w:rFonts w:ascii="Arial" w:hAnsi="Arial" w:cs="Arial"/>
          <w:sz w:val="24"/>
          <w:szCs w:val="24"/>
        </w:rPr>
        <w:t xml:space="preserve">All UCL staff are encouraged to participate as it will measure staff engagement with UCL strategy and vision, measure leadership and management, benchmark developments since the previous survey and develop ideas for new projects.    </w:t>
      </w:r>
    </w:p>
    <w:p w:rsidR="00EC51F0" w:rsidRDefault="00EC51F0" w:rsidP="00EC51F0">
      <w:pPr>
        <w:spacing w:after="0"/>
        <w:rPr>
          <w:rFonts w:ascii="Arial" w:hAnsi="Arial" w:cs="Arial"/>
          <w:sz w:val="24"/>
          <w:szCs w:val="24"/>
        </w:rPr>
      </w:pPr>
    </w:p>
    <w:p w:rsidR="00C81A14" w:rsidRDefault="00EC51F0" w:rsidP="009B3DB6">
      <w:pPr>
        <w:spacing w:after="0"/>
        <w:rPr>
          <w:rFonts w:ascii="Arial" w:hAnsi="Arial" w:cs="Arial"/>
          <w:sz w:val="24"/>
          <w:szCs w:val="24"/>
        </w:rPr>
      </w:pPr>
      <w:r>
        <w:rPr>
          <w:noProof/>
          <w:lang w:eastAsia="en-GB"/>
        </w:rPr>
        <w:drawing>
          <wp:inline distT="0" distB="0" distL="0" distR="0" wp14:anchorId="237777E4" wp14:editId="393F2225">
            <wp:extent cx="2079354" cy="1543050"/>
            <wp:effectExtent l="0" t="0" r="0" b="0"/>
            <wp:docPr id="12" name="Picture 12" descr="Staff Survey 20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ff Survey 2015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0001" cy="1550951"/>
                    </a:xfrm>
                    <a:prstGeom prst="rect">
                      <a:avLst/>
                    </a:prstGeom>
                    <a:noFill/>
                    <a:ln>
                      <a:noFill/>
                    </a:ln>
                  </pic:spPr>
                </pic:pic>
              </a:graphicData>
            </a:graphic>
          </wp:inline>
        </w:drawing>
      </w:r>
    </w:p>
    <w:p w:rsidR="00C06698" w:rsidRDefault="00C81A14" w:rsidP="009B3DB6">
      <w:pPr>
        <w:spacing w:after="0"/>
        <w:rPr>
          <w:rFonts w:ascii="Arial" w:hAnsi="Arial" w:cs="Arial"/>
          <w:sz w:val="24"/>
          <w:szCs w:val="24"/>
        </w:rPr>
      </w:pPr>
      <w:r>
        <w:rPr>
          <w:rFonts w:ascii="Arial" w:hAnsi="Arial" w:cs="Arial"/>
          <w:sz w:val="24"/>
          <w:szCs w:val="24"/>
        </w:rPr>
        <w:t xml:space="preserve">    </w:t>
      </w:r>
      <w:r w:rsidR="00C06698">
        <w:rPr>
          <w:rFonts w:ascii="Arial" w:hAnsi="Arial" w:cs="Arial"/>
          <w:sz w:val="24"/>
          <w:szCs w:val="24"/>
        </w:rPr>
        <w:t xml:space="preserve"> </w:t>
      </w:r>
    </w:p>
    <w:p w:rsidR="009E4D9D" w:rsidRDefault="00C335D4" w:rsidP="009B3DB6">
      <w:pPr>
        <w:spacing w:after="0"/>
        <w:rPr>
          <w:rFonts w:ascii="Arial" w:hAnsi="Arial" w:cs="Arial"/>
          <w:sz w:val="24"/>
          <w:szCs w:val="24"/>
        </w:rPr>
      </w:pPr>
      <w:r>
        <w:rPr>
          <w:rFonts w:ascii="Arial" w:hAnsi="Arial" w:cs="Arial"/>
          <w:sz w:val="24"/>
          <w:szCs w:val="24"/>
        </w:rPr>
        <w:t xml:space="preserve">    </w:t>
      </w:r>
      <w:r w:rsidR="001F3945" w:rsidRPr="00C06698">
        <w:rPr>
          <w:rFonts w:ascii="Arial" w:hAnsi="Arial" w:cs="Arial"/>
          <w:sz w:val="24"/>
          <w:szCs w:val="24"/>
        </w:rPr>
        <w:t xml:space="preserve">      </w:t>
      </w:r>
    </w:p>
    <w:p w:rsidR="009E4D9D" w:rsidRDefault="009E4D9D" w:rsidP="009B3DB6">
      <w:pPr>
        <w:spacing w:after="0"/>
        <w:rPr>
          <w:rFonts w:ascii="Arial" w:hAnsi="Arial" w:cs="Arial"/>
          <w:sz w:val="24"/>
          <w:szCs w:val="24"/>
        </w:rPr>
      </w:pPr>
    </w:p>
    <w:p w:rsidR="009E4D9D" w:rsidRDefault="009E4D9D" w:rsidP="009B3DB6">
      <w:pPr>
        <w:spacing w:after="0"/>
        <w:rPr>
          <w:rFonts w:ascii="Arial" w:hAnsi="Arial" w:cs="Arial"/>
          <w:sz w:val="24"/>
          <w:szCs w:val="24"/>
        </w:rPr>
      </w:pPr>
    </w:p>
    <w:p w:rsidR="00E609F6" w:rsidRDefault="00E609F6" w:rsidP="009B3DB6">
      <w:pPr>
        <w:spacing w:after="0"/>
        <w:rPr>
          <w:rFonts w:ascii="Arial" w:hAnsi="Arial" w:cs="Arial"/>
          <w:sz w:val="24"/>
          <w:szCs w:val="24"/>
        </w:rPr>
      </w:pPr>
    </w:p>
    <w:p w:rsidR="009E4D9D" w:rsidRPr="00D74632" w:rsidRDefault="009E4D9D" w:rsidP="009B3DB6">
      <w:pPr>
        <w:spacing w:after="0"/>
        <w:rPr>
          <w:rFonts w:ascii="Arial" w:hAnsi="Arial" w:cs="Arial"/>
          <w:sz w:val="24"/>
          <w:szCs w:val="24"/>
        </w:rPr>
      </w:pPr>
      <w:r w:rsidRPr="00D74632">
        <w:rPr>
          <w:rFonts w:ascii="Arial" w:hAnsi="Arial" w:cs="Arial"/>
          <w:sz w:val="24"/>
          <w:szCs w:val="24"/>
        </w:rPr>
        <w:t xml:space="preserve">ALL SLIDES RELATING TO FIONA DAFFERN’S PRESENTATIONS CAN BE FOUND </w:t>
      </w:r>
    </w:p>
    <w:p w:rsidR="00D74632" w:rsidRPr="00D74632" w:rsidRDefault="00D74632" w:rsidP="009B3DB6">
      <w:pPr>
        <w:spacing w:after="0"/>
        <w:rPr>
          <w:rFonts w:ascii="Arial" w:hAnsi="Arial" w:cs="Arial"/>
          <w:sz w:val="24"/>
          <w:szCs w:val="24"/>
        </w:rPr>
      </w:pPr>
      <w:r w:rsidRPr="00D74632">
        <w:rPr>
          <w:rFonts w:ascii="Arial" w:hAnsi="Arial" w:cs="Arial"/>
          <w:sz w:val="24"/>
          <w:szCs w:val="24"/>
        </w:rPr>
        <w:t xml:space="preserve">HERE </w:t>
      </w:r>
    </w:p>
    <w:p w:rsidR="009E4D9D" w:rsidRDefault="00D74632" w:rsidP="009B3DB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E4D9D" w:rsidRDefault="009E4D9D" w:rsidP="009B3DB6">
      <w:pPr>
        <w:spacing w:after="0"/>
      </w:pPr>
      <w:r>
        <w:rPr>
          <w:rFonts w:ascii="Arial" w:hAnsi="Arial" w:cs="Arial"/>
          <w:sz w:val="24"/>
          <w:szCs w:val="24"/>
        </w:rPr>
        <w:t xml:space="preserve">  </w:t>
      </w:r>
      <w:r w:rsidR="00D74632">
        <w:object w:dxaOrig="1501" w:dyaOrig="980">
          <v:shape id="_x0000_i1026" type="#_x0000_t75" style="width:75pt;height:49pt" o:ole="">
            <v:imagedata r:id="rId26" o:title=""/>
          </v:shape>
          <o:OLEObject Type="Embed" ProgID="PowerPoint.Show.12" ShapeID="_x0000_i1026" DrawAspect="Icon" ObjectID="_1509866144" r:id="rId27"/>
        </w:object>
      </w:r>
    </w:p>
    <w:p w:rsidR="00D74632" w:rsidRDefault="00D74632" w:rsidP="009B3DB6">
      <w:pPr>
        <w:spacing w:after="0"/>
        <w:rPr>
          <w:rFonts w:ascii="Arial" w:hAnsi="Arial" w:cs="Arial"/>
          <w:sz w:val="24"/>
          <w:szCs w:val="24"/>
        </w:rPr>
      </w:pPr>
    </w:p>
    <w:p w:rsidR="00D74632" w:rsidRPr="00D74632" w:rsidRDefault="009E4D9D" w:rsidP="009B3DB6">
      <w:pPr>
        <w:spacing w:after="0"/>
        <w:rPr>
          <w:rFonts w:ascii="Arial" w:hAnsi="Arial" w:cs="Arial"/>
          <w:b/>
          <w:sz w:val="24"/>
          <w:szCs w:val="24"/>
        </w:rPr>
      </w:pPr>
      <w:r>
        <w:rPr>
          <w:noProof/>
          <w:lang w:eastAsia="en-GB"/>
        </w:rPr>
        <w:drawing>
          <wp:inline distT="0" distB="0" distL="0" distR="0" wp14:anchorId="1F192B58" wp14:editId="23A0909C">
            <wp:extent cx="952500" cy="1432560"/>
            <wp:effectExtent l="0" t="0" r="0" b="0"/>
            <wp:docPr id="13" name="Picture 13" descr="daf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ffer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inline>
        </w:drawing>
      </w:r>
      <w:r w:rsidR="001F3945" w:rsidRPr="009E4D9D">
        <w:rPr>
          <w:rFonts w:ascii="Arial" w:hAnsi="Arial" w:cs="Arial"/>
          <w:sz w:val="24"/>
          <w:szCs w:val="24"/>
        </w:rPr>
        <w:t xml:space="preserve"> </w:t>
      </w:r>
      <w:r w:rsidR="009B3DB6" w:rsidRPr="009E4D9D">
        <w:rPr>
          <w:rFonts w:ascii="Arial" w:hAnsi="Arial" w:cs="Arial"/>
          <w:sz w:val="24"/>
          <w:szCs w:val="24"/>
        </w:rPr>
        <w:t xml:space="preserve"> </w:t>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r>
      <w:r w:rsidR="00D74632" w:rsidRPr="00D74632">
        <w:rPr>
          <w:rFonts w:ascii="Arial" w:hAnsi="Arial" w:cs="Arial"/>
          <w:b/>
          <w:sz w:val="24"/>
          <w:szCs w:val="24"/>
        </w:rPr>
        <w:t xml:space="preserve">HR USER GROUP MEETINGS 2016 </w:t>
      </w:r>
    </w:p>
    <w:p w:rsidR="00D74632" w:rsidRDefault="00D74632" w:rsidP="009B3DB6">
      <w:pPr>
        <w:spacing w:after="0"/>
        <w:rPr>
          <w:rFonts w:ascii="Arial" w:hAnsi="Arial" w:cs="Arial"/>
          <w:sz w:val="24"/>
          <w:szCs w:val="24"/>
        </w:rPr>
      </w:pPr>
      <w:r>
        <w:rPr>
          <w:rFonts w:ascii="Arial" w:hAnsi="Arial" w:cs="Arial"/>
          <w:sz w:val="24"/>
          <w:szCs w:val="24"/>
        </w:rPr>
        <w:t xml:space="preserve">Fiona Daffern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 March 2016 – 2 pm </w:t>
      </w:r>
      <w:r w:rsidR="00EC51F0">
        <w:rPr>
          <w:rFonts w:ascii="Arial" w:hAnsi="Arial" w:cs="Arial"/>
          <w:sz w:val="24"/>
          <w:szCs w:val="24"/>
        </w:rPr>
        <w:t xml:space="preserve">Pearson  LT </w:t>
      </w:r>
    </w:p>
    <w:p w:rsidR="00D74632" w:rsidRDefault="00D74632" w:rsidP="009B3DB6">
      <w:pPr>
        <w:spacing w:after="0"/>
        <w:rPr>
          <w:rFonts w:ascii="Arial" w:hAnsi="Arial" w:cs="Arial"/>
          <w:sz w:val="24"/>
          <w:szCs w:val="24"/>
        </w:rPr>
      </w:pPr>
      <w:r>
        <w:rPr>
          <w:rFonts w:ascii="Arial" w:hAnsi="Arial" w:cs="Arial"/>
          <w:sz w:val="24"/>
          <w:szCs w:val="24"/>
        </w:rPr>
        <w:t xml:space="preserve">Head of Employment Policy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22 June 2016 – 2 pm </w:t>
      </w:r>
      <w:r w:rsidR="00EC51F0">
        <w:rPr>
          <w:rFonts w:ascii="Arial" w:hAnsi="Arial" w:cs="Arial"/>
          <w:sz w:val="24"/>
          <w:szCs w:val="24"/>
        </w:rPr>
        <w:t>Pearson  LT</w:t>
      </w:r>
    </w:p>
    <w:p w:rsidR="00D74632" w:rsidRDefault="001F5871" w:rsidP="009B3DB6">
      <w:pPr>
        <w:spacing w:after="0"/>
        <w:rPr>
          <w:rFonts w:ascii="Arial" w:hAnsi="Arial" w:cs="Arial"/>
          <w:sz w:val="24"/>
          <w:szCs w:val="24"/>
        </w:rPr>
      </w:pPr>
      <w:hyperlink r:id="rId29" w:history="1">
        <w:r w:rsidR="00D74632" w:rsidRPr="003E3E4D">
          <w:rPr>
            <w:rStyle w:val="Hyperlink"/>
            <w:rFonts w:ascii="Arial" w:hAnsi="Arial" w:cs="Arial"/>
            <w:sz w:val="24"/>
            <w:szCs w:val="24"/>
          </w:rPr>
          <w:t>f.daffern@ucl.ac.uk</w:t>
        </w:r>
      </w:hyperlink>
      <w:r w:rsidR="00D74632">
        <w:rPr>
          <w:rFonts w:ascii="Arial" w:hAnsi="Arial" w:cs="Arial"/>
          <w:sz w:val="24"/>
          <w:szCs w:val="24"/>
        </w:rPr>
        <w:t xml:space="preserve"> </w:t>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r>
      <w:r w:rsidR="00D74632">
        <w:rPr>
          <w:rFonts w:ascii="Arial" w:hAnsi="Arial" w:cs="Arial"/>
          <w:sz w:val="24"/>
          <w:szCs w:val="24"/>
        </w:rPr>
        <w:tab/>
        <w:t xml:space="preserve">26 October 2016 – 2 pm </w:t>
      </w:r>
      <w:r w:rsidR="00EC51F0">
        <w:rPr>
          <w:rFonts w:ascii="Arial" w:hAnsi="Arial" w:cs="Arial"/>
          <w:sz w:val="24"/>
          <w:szCs w:val="24"/>
        </w:rPr>
        <w:t>Venue TBC</w:t>
      </w:r>
    </w:p>
    <w:p w:rsidR="009B3DB6" w:rsidRDefault="00D74632" w:rsidP="009B3DB6">
      <w:pPr>
        <w:spacing w:after="0"/>
        <w:rPr>
          <w:rFonts w:ascii="Arial" w:hAnsi="Arial" w:cs="Arial"/>
          <w:sz w:val="24"/>
          <w:szCs w:val="24"/>
        </w:rPr>
      </w:pPr>
      <w:r>
        <w:rPr>
          <w:rFonts w:ascii="Arial" w:hAnsi="Arial" w:cs="Arial"/>
          <w:sz w:val="24"/>
          <w:szCs w:val="24"/>
        </w:rPr>
        <w:t xml:space="preserve">0203 108 8878 ( ext 58878)   </w:t>
      </w:r>
      <w:r w:rsidR="009B3DB6" w:rsidRPr="009E4D9D">
        <w:rPr>
          <w:rFonts w:ascii="Arial" w:hAnsi="Arial" w:cs="Arial"/>
          <w:sz w:val="24"/>
          <w:szCs w:val="24"/>
        </w:rPr>
        <w:t xml:space="preserve">       </w:t>
      </w:r>
    </w:p>
    <w:p w:rsidR="00EC51F0" w:rsidRDefault="00EC51F0" w:rsidP="009B3DB6">
      <w:pPr>
        <w:spacing w:after="0"/>
        <w:rPr>
          <w:rFonts w:ascii="Arial" w:hAnsi="Arial" w:cs="Arial"/>
          <w:sz w:val="24"/>
          <w:szCs w:val="24"/>
        </w:rPr>
      </w:pPr>
    </w:p>
    <w:p w:rsidR="00EC51F0" w:rsidRDefault="00EC51F0" w:rsidP="009B3DB6">
      <w:pPr>
        <w:spacing w:after="0"/>
        <w:rPr>
          <w:rFonts w:ascii="Arial" w:hAnsi="Arial" w:cs="Arial"/>
          <w:sz w:val="24"/>
          <w:szCs w:val="24"/>
        </w:rPr>
      </w:pPr>
    </w:p>
    <w:p w:rsidR="00EC51F0" w:rsidRPr="009E4D9D" w:rsidRDefault="001F5871" w:rsidP="009B3DB6">
      <w:pPr>
        <w:spacing w:after="0"/>
        <w:rPr>
          <w:rFonts w:ascii="Arial" w:hAnsi="Arial" w:cs="Arial"/>
          <w:sz w:val="24"/>
          <w:szCs w:val="24"/>
        </w:rPr>
      </w:pPr>
      <w:r>
        <w:rPr>
          <w:rFonts w:ascii="Arial" w:hAnsi="Arial" w:cs="Arial"/>
          <w:noProof/>
          <w:sz w:val="24"/>
          <w:szCs w:val="24"/>
          <w:lang w:eastAsia="en-GB"/>
        </w:rPr>
        <w:drawing>
          <wp:inline distT="0" distB="0" distL="0" distR="0">
            <wp:extent cx="1395730" cy="1600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tumn-leaves-clip-art-2[1].png"/>
                    <pic:cNvPicPr/>
                  </pic:nvPicPr>
                  <pic:blipFill>
                    <a:blip r:embed="rId30">
                      <a:extLst>
                        <a:ext uri="{28A0092B-C50C-407E-A947-70E740481C1C}">
                          <a14:useLocalDpi xmlns:a14="http://schemas.microsoft.com/office/drawing/2010/main" val="0"/>
                        </a:ext>
                      </a:extLst>
                    </a:blip>
                    <a:stretch>
                      <a:fillRect/>
                    </a:stretch>
                  </pic:blipFill>
                  <pic:spPr>
                    <a:xfrm>
                      <a:off x="0" y="0"/>
                      <a:ext cx="1403964" cy="1609640"/>
                    </a:xfrm>
                    <a:prstGeom prst="rect">
                      <a:avLst/>
                    </a:prstGeom>
                  </pic:spPr>
                </pic:pic>
              </a:graphicData>
            </a:graphic>
          </wp:inline>
        </w:drawing>
      </w:r>
      <w:r>
        <w:rPr>
          <w:rFonts w:ascii="Arial" w:hAnsi="Arial" w:cs="Arial"/>
          <w:sz w:val="24"/>
          <w:szCs w:val="24"/>
        </w:rPr>
        <w:t xml:space="preserve"> </w:t>
      </w:r>
      <w:bookmarkStart w:id="0" w:name="_GoBack"/>
      <w:r>
        <w:rPr>
          <w:rFonts w:ascii="Arial" w:hAnsi="Arial" w:cs="Arial"/>
          <w:noProof/>
          <w:sz w:val="24"/>
          <w:szCs w:val="24"/>
          <w:lang w:eastAsia="en-GB"/>
        </w:rPr>
        <w:drawing>
          <wp:inline distT="0" distB="0" distL="0" distR="0">
            <wp:extent cx="1867897" cy="1435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6816-illustration-of-colorful-autumn-leaves-pv[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87499" cy="1450160"/>
                    </a:xfrm>
                    <a:prstGeom prst="rect">
                      <a:avLst/>
                    </a:prstGeom>
                  </pic:spPr>
                </pic:pic>
              </a:graphicData>
            </a:graphic>
          </wp:inline>
        </w:drawing>
      </w:r>
      <w:bookmarkEnd w:id="0"/>
      <w:r>
        <w:rPr>
          <w:rFonts w:ascii="Arial" w:hAnsi="Arial" w:cs="Arial"/>
          <w:noProof/>
          <w:sz w:val="24"/>
          <w:szCs w:val="24"/>
          <w:lang w:eastAsia="en-GB"/>
        </w:rPr>
        <w:drawing>
          <wp:inline distT="0" distB="0" distL="0" distR="0">
            <wp:extent cx="1498600" cy="152429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tumn-leaves[1].gif"/>
                    <pic:cNvPicPr/>
                  </pic:nvPicPr>
                  <pic:blipFill>
                    <a:blip r:embed="rId32">
                      <a:extLst>
                        <a:ext uri="{28A0092B-C50C-407E-A947-70E740481C1C}">
                          <a14:useLocalDpi xmlns:a14="http://schemas.microsoft.com/office/drawing/2010/main" val="0"/>
                        </a:ext>
                      </a:extLst>
                    </a:blip>
                    <a:stretch>
                      <a:fillRect/>
                    </a:stretch>
                  </pic:blipFill>
                  <pic:spPr>
                    <a:xfrm flipH="1">
                      <a:off x="0" y="0"/>
                      <a:ext cx="1512803" cy="153873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en-GB"/>
        </w:rPr>
        <w:drawing>
          <wp:inline distT="0" distB="0" distL="0" distR="0">
            <wp:extent cx="1449421" cy="13268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6808-illustration-of-a-red-autumn-leaf-pv[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56953" cy="1333753"/>
                    </a:xfrm>
                    <a:prstGeom prst="rect">
                      <a:avLst/>
                    </a:prstGeom>
                  </pic:spPr>
                </pic:pic>
              </a:graphicData>
            </a:graphic>
          </wp:inline>
        </w:drawing>
      </w:r>
    </w:p>
    <w:sectPr w:rsidR="00EC51F0" w:rsidRPr="009E4D9D" w:rsidSect="00C060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E7" w:rsidRDefault="00FB7FE7" w:rsidP="008B6D79">
      <w:pPr>
        <w:spacing w:after="0" w:line="240" w:lineRule="auto"/>
      </w:pPr>
      <w:r>
        <w:separator/>
      </w:r>
    </w:p>
  </w:endnote>
  <w:endnote w:type="continuationSeparator" w:id="0">
    <w:p w:rsidR="00FB7FE7" w:rsidRDefault="00FB7FE7" w:rsidP="008B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E7" w:rsidRDefault="00FB7FE7" w:rsidP="008B6D79">
      <w:pPr>
        <w:spacing w:after="0" w:line="240" w:lineRule="auto"/>
      </w:pPr>
      <w:r>
        <w:separator/>
      </w:r>
    </w:p>
  </w:footnote>
  <w:footnote w:type="continuationSeparator" w:id="0">
    <w:p w:rsidR="00FB7FE7" w:rsidRDefault="00FB7FE7" w:rsidP="008B6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17C9F"/>
    <w:multiLevelType w:val="hybridMultilevel"/>
    <w:tmpl w:val="565EEA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F0123A1"/>
    <w:multiLevelType w:val="hybridMultilevel"/>
    <w:tmpl w:val="341A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2A"/>
    <w:rsid w:val="000065FF"/>
    <w:rsid w:val="00020C51"/>
    <w:rsid w:val="0002537B"/>
    <w:rsid w:val="00034F13"/>
    <w:rsid w:val="0004260C"/>
    <w:rsid w:val="00042FEE"/>
    <w:rsid w:val="000610B5"/>
    <w:rsid w:val="00072D45"/>
    <w:rsid w:val="0007687E"/>
    <w:rsid w:val="000B36E3"/>
    <w:rsid w:val="000C1180"/>
    <w:rsid w:val="000D4925"/>
    <w:rsid w:val="000D5869"/>
    <w:rsid w:val="000D5BAF"/>
    <w:rsid w:val="000D7FAD"/>
    <w:rsid w:val="000F1145"/>
    <w:rsid w:val="00101797"/>
    <w:rsid w:val="001100BB"/>
    <w:rsid w:val="0011278C"/>
    <w:rsid w:val="00120919"/>
    <w:rsid w:val="00122164"/>
    <w:rsid w:val="00124333"/>
    <w:rsid w:val="001300D3"/>
    <w:rsid w:val="00144ACD"/>
    <w:rsid w:val="0015179D"/>
    <w:rsid w:val="00153BEB"/>
    <w:rsid w:val="0015607F"/>
    <w:rsid w:val="0016438D"/>
    <w:rsid w:val="0016799C"/>
    <w:rsid w:val="00171C16"/>
    <w:rsid w:val="00196DEB"/>
    <w:rsid w:val="00197340"/>
    <w:rsid w:val="001A63D3"/>
    <w:rsid w:val="001A7BB0"/>
    <w:rsid w:val="001B37D3"/>
    <w:rsid w:val="001C3229"/>
    <w:rsid w:val="001D1312"/>
    <w:rsid w:val="001D5E60"/>
    <w:rsid w:val="001E039E"/>
    <w:rsid w:val="001F0DDB"/>
    <w:rsid w:val="001F3945"/>
    <w:rsid w:val="001F5871"/>
    <w:rsid w:val="00215FEC"/>
    <w:rsid w:val="00216214"/>
    <w:rsid w:val="002658B9"/>
    <w:rsid w:val="00272CDD"/>
    <w:rsid w:val="002747BB"/>
    <w:rsid w:val="00276EC3"/>
    <w:rsid w:val="00277FC4"/>
    <w:rsid w:val="00285756"/>
    <w:rsid w:val="00286104"/>
    <w:rsid w:val="002A0784"/>
    <w:rsid w:val="002C0D71"/>
    <w:rsid w:val="002C2B9D"/>
    <w:rsid w:val="002E032E"/>
    <w:rsid w:val="002E15BF"/>
    <w:rsid w:val="002E3192"/>
    <w:rsid w:val="002F7077"/>
    <w:rsid w:val="00321F3C"/>
    <w:rsid w:val="00327763"/>
    <w:rsid w:val="00333799"/>
    <w:rsid w:val="00342AFC"/>
    <w:rsid w:val="00351FB1"/>
    <w:rsid w:val="003560CD"/>
    <w:rsid w:val="00361F07"/>
    <w:rsid w:val="00363770"/>
    <w:rsid w:val="00364E2B"/>
    <w:rsid w:val="0039325E"/>
    <w:rsid w:val="003B6842"/>
    <w:rsid w:val="003C2C55"/>
    <w:rsid w:val="003C367A"/>
    <w:rsid w:val="003C6FDA"/>
    <w:rsid w:val="003E5852"/>
    <w:rsid w:val="003F4EE9"/>
    <w:rsid w:val="003F7CFE"/>
    <w:rsid w:val="0040619C"/>
    <w:rsid w:val="0042167E"/>
    <w:rsid w:val="00423044"/>
    <w:rsid w:val="00426108"/>
    <w:rsid w:val="00427935"/>
    <w:rsid w:val="0043072F"/>
    <w:rsid w:val="0043212B"/>
    <w:rsid w:val="00446843"/>
    <w:rsid w:val="0045318F"/>
    <w:rsid w:val="00461941"/>
    <w:rsid w:val="0047168B"/>
    <w:rsid w:val="00476375"/>
    <w:rsid w:val="004768DC"/>
    <w:rsid w:val="00486FC5"/>
    <w:rsid w:val="004874E2"/>
    <w:rsid w:val="0049471D"/>
    <w:rsid w:val="004A335D"/>
    <w:rsid w:val="004D6958"/>
    <w:rsid w:val="004E5086"/>
    <w:rsid w:val="004E76AB"/>
    <w:rsid w:val="004F0D24"/>
    <w:rsid w:val="004F2E45"/>
    <w:rsid w:val="004F4A1E"/>
    <w:rsid w:val="004F5959"/>
    <w:rsid w:val="0050234C"/>
    <w:rsid w:val="005050E3"/>
    <w:rsid w:val="005058E4"/>
    <w:rsid w:val="00514212"/>
    <w:rsid w:val="00522E14"/>
    <w:rsid w:val="005334D9"/>
    <w:rsid w:val="00534542"/>
    <w:rsid w:val="00561DF3"/>
    <w:rsid w:val="00570377"/>
    <w:rsid w:val="00574DFE"/>
    <w:rsid w:val="00580AD5"/>
    <w:rsid w:val="00580C40"/>
    <w:rsid w:val="005A278D"/>
    <w:rsid w:val="005A792C"/>
    <w:rsid w:val="005B1806"/>
    <w:rsid w:val="005B3884"/>
    <w:rsid w:val="005B74BD"/>
    <w:rsid w:val="005C0D1B"/>
    <w:rsid w:val="005C4872"/>
    <w:rsid w:val="005D024C"/>
    <w:rsid w:val="005E49F1"/>
    <w:rsid w:val="005E562D"/>
    <w:rsid w:val="005F3E1D"/>
    <w:rsid w:val="005F41AE"/>
    <w:rsid w:val="00607B78"/>
    <w:rsid w:val="00613FFB"/>
    <w:rsid w:val="00624326"/>
    <w:rsid w:val="006453FE"/>
    <w:rsid w:val="006546EE"/>
    <w:rsid w:val="0065554E"/>
    <w:rsid w:val="00656501"/>
    <w:rsid w:val="00671C67"/>
    <w:rsid w:val="006762D7"/>
    <w:rsid w:val="00692C99"/>
    <w:rsid w:val="006958AC"/>
    <w:rsid w:val="006A4F12"/>
    <w:rsid w:val="006B6497"/>
    <w:rsid w:val="006C6D9D"/>
    <w:rsid w:val="006D5921"/>
    <w:rsid w:val="006E0698"/>
    <w:rsid w:val="006E326D"/>
    <w:rsid w:val="006E36E2"/>
    <w:rsid w:val="006F55B0"/>
    <w:rsid w:val="006F6BA0"/>
    <w:rsid w:val="007060FD"/>
    <w:rsid w:val="007158FB"/>
    <w:rsid w:val="007176D1"/>
    <w:rsid w:val="007213B0"/>
    <w:rsid w:val="00742E02"/>
    <w:rsid w:val="0075024B"/>
    <w:rsid w:val="0075347E"/>
    <w:rsid w:val="0075364A"/>
    <w:rsid w:val="0076224E"/>
    <w:rsid w:val="00774122"/>
    <w:rsid w:val="0079235D"/>
    <w:rsid w:val="007B3E01"/>
    <w:rsid w:val="007B6CCA"/>
    <w:rsid w:val="007D07F5"/>
    <w:rsid w:val="007F23B2"/>
    <w:rsid w:val="007F5895"/>
    <w:rsid w:val="00811E8F"/>
    <w:rsid w:val="008202B8"/>
    <w:rsid w:val="00840154"/>
    <w:rsid w:val="00841B9C"/>
    <w:rsid w:val="0084548E"/>
    <w:rsid w:val="0085667C"/>
    <w:rsid w:val="00866F50"/>
    <w:rsid w:val="00871753"/>
    <w:rsid w:val="0087293A"/>
    <w:rsid w:val="008756CE"/>
    <w:rsid w:val="00884DD6"/>
    <w:rsid w:val="00885C8A"/>
    <w:rsid w:val="008877E9"/>
    <w:rsid w:val="00892D06"/>
    <w:rsid w:val="008963FD"/>
    <w:rsid w:val="008A4947"/>
    <w:rsid w:val="008A7639"/>
    <w:rsid w:val="008B4D61"/>
    <w:rsid w:val="008B6306"/>
    <w:rsid w:val="008B6D79"/>
    <w:rsid w:val="008B6EA2"/>
    <w:rsid w:val="008B7261"/>
    <w:rsid w:val="008C59EA"/>
    <w:rsid w:val="008C6523"/>
    <w:rsid w:val="008D6693"/>
    <w:rsid w:val="008E178C"/>
    <w:rsid w:val="008E32C7"/>
    <w:rsid w:val="008E6289"/>
    <w:rsid w:val="00900B17"/>
    <w:rsid w:val="00906D61"/>
    <w:rsid w:val="0091279B"/>
    <w:rsid w:val="0092036F"/>
    <w:rsid w:val="0092491E"/>
    <w:rsid w:val="00933309"/>
    <w:rsid w:val="00943A72"/>
    <w:rsid w:val="0094610F"/>
    <w:rsid w:val="00950A7A"/>
    <w:rsid w:val="00973030"/>
    <w:rsid w:val="00983338"/>
    <w:rsid w:val="00996B07"/>
    <w:rsid w:val="009A6A8E"/>
    <w:rsid w:val="009A6F6C"/>
    <w:rsid w:val="009B0889"/>
    <w:rsid w:val="009B3DB6"/>
    <w:rsid w:val="009C45B8"/>
    <w:rsid w:val="009D017C"/>
    <w:rsid w:val="009D0D4E"/>
    <w:rsid w:val="009E4D9D"/>
    <w:rsid w:val="00A0786C"/>
    <w:rsid w:val="00A118BC"/>
    <w:rsid w:val="00A20E0A"/>
    <w:rsid w:val="00A319E7"/>
    <w:rsid w:val="00A47DB9"/>
    <w:rsid w:val="00A52EDD"/>
    <w:rsid w:val="00A67E31"/>
    <w:rsid w:val="00A7576A"/>
    <w:rsid w:val="00A93D67"/>
    <w:rsid w:val="00AB07DD"/>
    <w:rsid w:val="00AB46B4"/>
    <w:rsid w:val="00AB6DD5"/>
    <w:rsid w:val="00AC1657"/>
    <w:rsid w:val="00AC1CAE"/>
    <w:rsid w:val="00AC4C39"/>
    <w:rsid w:val="00AD0671"/>
    <w:rsid w:val="00AD0BCA"/>
    <w:rsid w:val="00AE7499"/>
    <w:rsid w:val="00AF29FA"/>
    <w:rsid w:val="00B011D9"/>
    <w:rsid w:val="00B122B3"/>
    <w:rsid w:val="00B2296C"/>
    <w:rsid w:val="00B30B7A"/>
    <w:rsid w:val="00B33F21"/>
    <w:rsid w:val="00B467FD"/>
    <w:rsid w:val="00B50822"/>
    <w:rsid w:val="00B62FB9"/>
    <w:rsid w:val="00B73A1E"/>
    <w:rsid w:val="00B81AC0"/>
    <w:rsid w:val="00B83206"/>
    <w:rsid w:val="00B8680D"/>
    <w:rsid w:val="00B92F46"/>
    <w:rsid w:val="00B970E2"/>
    <w:rsid w:val="00BA2184"/>
    <w:rsid w:val="00BB14B6"/>
    <w:rsid w:val="00BF29B8"/>
    <w:rsid w:val="00C01B57"/>
    <w:rsid w:val="00C02336"/>
    <w:rsid w:val="00C06040"/>
    <w:rsid w:val="00C06698"/>
    <w:rsid w:val="00C164F9"/>
    <w:rsid w:val="00C23856"/>
    <w:rsid w:val="00C25250"/>
    <w:rsid w:val="00C335D4"/>
    <w:rsid w:val="00C36D08"/>
    <w:rsid w:val="00C53B41"/>
    <w:rsid w:val="00C5754E"/>
    <w:rsid w:val="00C65D85"/>
    <w:rsid w:val="00C70A38"/>
    <w:rsid w:val="00C75FB7"/>
    <w:rsid w:val="00C8058A"/>
    <w:rsid w:val="00C81A14"/>
    <w:rsid w:val="00C82064"/>
    <w:rsid w:val="00C84FC6"/>
    <w:rsid w:val="00C85174"/>
    <w:rsid w:val="00C85432"/>
    <w:rsid w:val="00C921AC"/>
    <w:rsid w:val="00CA4E29"/>
    <w:rsid w:val="00CA7A0E"/>
    <w:rsid w:val="00CB377B"/>
    <w:rsid w:val="00CB3F3D"/>
    <w:rsid w:val="00CB5040"/>
    <w:rsid w:val="00CD41A2"/>
    <w:rsid w:val="00CD7B53"/>
    <w:rsid w:val="00CE49C8"/>
    <w:rsid w:val="00CE6EC4"/>
    <w:rsid w:val="00CE7587"/>
    <w:rsid w:val="00D01127"/>
    <w:rsid w:val="00D15F11"/>
    <w:rsid w:val="00D53228"/>
    <w:rsid w:val="00D57306"/>
    <w:rsid w:val="00D74632"/>
    <w:rsid w:val="00D81063"/>
    <w:rsid w:val="00D9195C"/>
    <w:rsid w:val="00D9417B"/>
    <w:rsid w:val="00DB7A98"/>
    <w:rsid w:val="00E24691"/>
    <w:rsid w:val="00E263B9"/>
    <w:rsid w:val="00E37064"/>
    <w:rsid w:val="00E43FE9"/>
    <w:rsid w:val="00E5292A"/>
    <w:rsid w:val="00E60764"/>
    <w:rsid w:val="00E609F6"/>
    <w:rsid w:val="00E85530"/>
    <w:rsid w:val="00E91E08"/>
    <w:rsid w:val="00EB0CA1"/>
    <w:rsid w:val="00EB2E2A"/>
    <w:rsid w:val="00EB6EE8"/>
    <w:rsid w:val="00EC0071"/>
    <w:rsid w:val="00EC51F0"/>
    <w:rsid w:val="00ED218E"/>
    <w:rsid w:val="00EE02CB"/>
    <w:rsid w:val="00F02138"/>
    <w:rsid w:val="00F04E1F"/>
    <w:rsid w:val="00F063C0"/>
    <w:rsid w:val="00F1311F"/>
    <w:rsid w:val="00F15946"/>
    <w:rsid w:val="00F229DA"/>
    <w:rsid w:val="00F238AC"/>
    <w:rsid w:val="00F31F45"/>
    <w:rsid w:val="00F46C8A"/>
    <w:rsid w:val="00F46D98"/>
    <w:rsid w:val="00F660EE"/>
    <w:rsid w:val="00F75EBF"/>
    <w:rsid w:val="00F80308"/>
    <w:rsid w:val="00F81B1F"/>
    <w:rsid w:val="00F846CC"/>
    <w:rsid w:val="00F974A3"/>
    <w:rsid w:val="00F97D54"/>
    <w:rsid w:val="00FB6BAA"/>
    <w:rsid w:val="00FB7D41"/>
    <w:rsid w:val="00FB7FE7"/>
    <w:rsid w:val="00FD19B5"/>
    <w:rsid w:val="00FD1D3B"/>
    <w:rsid w:val="00FD47BA"/>
    <w:rsid w:val="00FD490F"/>
    <w:rsid w:val="00FD76ED"/>
    <w:rsid w:val="00FE06A4"/>
    <w:rsid w:val="00FE1BCF"/>
    <w:rsid w:val="00FE6296"/>
    <w:rsid w:val="00FF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31D7F82-853C-497C-9720-25D64115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EE"/>
    <w:rPr>
      <w:color w:val="0563C1" w:themeColor="hyperlink"/>
      <w:u w:val="single"/>
    </w:rPr>
  </w:style>
  <w:style w:type="paragraph" w:customStyle="1" w:styleId="msolistparagraph0">
    <w:name w:val="msolistparagraph"/>
    <w:basedOn w:val="Normal"/>
    <w:rsid w:val="00580AD5"/>
    <w:pPr>
      <w:spacing w:after="0" w:line="240" w:lineRule="auto"/>
      <w:ind w:left="720"/>
    </w:pPr>
    <w:rPr>
      <w:rFonts w:ascii="Calibri" w:eastAsia="Calibri" w:hAnsi="Calibri" w:cs="Times New Roman"/>
      <w:lang w:eastAsia="en-GB"/>
    </w:rPr>
  </w:style>
  <w:style w:type="paragraph" w:styleId="Header">
    <w:name w:val="header"/>
    <w:basedOn w:val="Normal"/>
    <w:link w:val="HeaderChar"/>
    <w:uiPriority w:val="99"/>
    <w:unhideWhenUsed/>
    <w:rsid w:val="008B6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D79"/>
  </w:style>
  <w:style w:type="paragraph" w:styleId="Footer">
    <w:name w:val="footer"/>
    <w:basedOn w:val="Normal"/>
    <w:link w:val="FooterChar"/>
    <w:uiPriority w:val="99"/>
    <w:unhideWhenUsed/>
    <w:rsid w:val="008B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D79"/>
  </w:style>
  <w:style w:type="paragraph" w:styleId="ListParagraph">
    <w:name w:val="List Paragraph"/>
    <w:basedOn w:val="Normal"/>
    <w:uiPriority w:val="34"/>
    <w:qFormat/>
    <w:rsid w:val="00EC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cl.ac.uk/hr/docs/sickness_absence_appxH.php" TargetMode="Externa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mailto:max.hill@ucl.ac.uk" TargetMode="External"/><Relationship Id="rId20" Type="http://schemas.openxmlformats.org/officeDocument/2006/relationships/hyperlink" Target="mailto:j.everard@ucl.ac.uk" TargetMode="External"/><Relationship Id="rId29" Type="http://schemas.openxmlformats.org/officeDocument/2006/relationships/hyperlink" Target="mailto:f.daffern@u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hyperlink" Target="mailto:s.cunningham-sherret@ucl.ac.uk" TargetMode="External"/><Relationship Id="rId23" Type="http://schemas.openxmlformats.org/officeDocument/2006/relationships/image" Target="media/image11.gif"/><Relationship Id="rId28" Type="http://schemas.openxmlformats.org/officeDocument/2006/relationships/image" Target="media/image15.jpeg"/><Relationship Id="rId10" Type="http://schemas.openxmlformats.org/officeDocument/2006/relationships/package" Target="embeddings/Microsoft_PowerPoint_Presentation1.pptx"/><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package" Target="embeddings/Microsoft_PowerPoint_Presentation2.pptx"/><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5C8F-8574-4FFC-952B-39D2E15B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Skinner</dc:creator>
  <cp:keywords/>
  <dc:description/>
  <cp:lastModifiedBy>Anne Skinner</cp:lastModifiedBy>
  <cp:revision>2</cp:revision>
  <dcterms:created xsi:type="dcterms:W3CDTF">2015-11-24T10:29:00Z</dcterms:created>
  <dcterms:modified xsi:type="dcterms:W3CDTF">2015-11-24T10:29:00Z</dcterms:modified>
</cp:coreProperties>
</file>